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AE62" w14:textId="77777777" w:rsidR="001500BA" w:rsidRPr="001C51E1" w:rsidRDefault="001500BA" w:rsidP="001500BA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 w:rsidRPr="001C51E1">
        <w:rPr>
          <w:b/>
          <w:bCs/>
          <w:color w:val="7030A0"/>
          <w:sz w:val="28"/>
          <w:szCs w:val="28"/>
        </w:rPr>
        <w:t>KATEDRA PRAWA MIĘDZYNARODOWEGO PUBLICZNEGO</w:t>
      </w:r>
    </w:p>
    <w:p w14:paraId="2426CFA1" w14:textId="77777777" w:rsidR="001500BA" w:rsidRPr="001C51E1" w:rsidRDefault="001500BA" w:rsidP="001500BA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 w:rsidRPr="001C51E1">
        <w:rPr>
          <w:b/>
          <w:bCs/>
          <w:color w:val="7030A0"/>
          <w:sz w:val="28"/>
          <w:szCs w:val="28"/>
        </w:rPr>
        <w:t>I PRAWA UNII EUROPEJSKIEJ</w:t>
      </w:r>
    </w:p>
    <w:p w14:paraId="05D05CFF" w14:textId="77777777" w:rsidR="00D61246" w:rsidRDefault="00D61246" w:rsidP="00D61246">
      <w:pPr>
        <w:jc w:val="center"/>
        <w:rPr>
          <w:color w:val="000000" w:themeColor="text1"/>
        </w:rPr>
      </w:pPr>
      <w:r w:rsidRPr="00CD57EC">
        <w:rPr>
          <w:i/>
          <w:iCs/>
          <w:color w:val="000000" w:themeColor="text1"/>
        </w:rPr>
        <w:t>Wykaz proponowanych tematów prac dyplomowych</w:t>
      </w:r>
      <w:r w:rsidRPr="00BF1751">
        <w:rPr>
          <w:color w:val="000000" w:themeColor="text1"/>
        </w:rPr>
        <w:t>:</w:t>
      </w:r>
    </w:p>
    <w:p w14:paraId="694FA1FA" w14:textId="77777777" w:rsidR="001500BA" w:rsidRPr="001C51E1" w:rsidRDefault="001500BA" w:rsidP="00536C44">
      <w:pPr>
        <w:spacing w:line="360" w:lineRule="auto"/>
      </w:pPr>
    </w:p>
    <w:p w14:paraId="02331F0B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bookmarkStart w:id="0" w:name="_Hlk74738715"/>
      <w:r>
        <w:t>Aborcja a prawa człowieka w ujęciu prawnoporównawczym</w:t>
      </w:r>
    </w:p>
    <w:p w14:paraId="27165C37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Administracyjne karny pieniężne jako prawny instrument ochrony środowiska</w:t>
      </w:r>
    </w:p>
    <w:p w14:paraId="1FDC6A0C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Administracyjnoprawna ochrona wód śródlądowych w UE i w Polsce</w:t>
      </w:r>
    </w:p>
    <w:p w14:paraId="65DD0D72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Administracyjnoprawna ochrona zieleni miejskiej</w:t>
      </w:r>
    </w:p>
    <w:p w14:paraId="6C59CC5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Administracyjnoprawny i etyczny wymiar końca życia ludzkiego. </w:t>
      </w:r>
    </w:p>
    <w:p w14:paraId="4C0218F3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Autostrady i drogi ekspresowe a środowisko – aspekt prawny i organizacyjny</w:t>
      </w:r>
    </w:p>
    <w:p w14:paraId="6EA24E9A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Bezwzględne przesłanki odmowy wykonania ENA w orzecznictwie TSUE </w:t>
      </w:r>
    </w:p>
    <w:p w14:paraId="63AE529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Dane genetyczne i ochrona prywatności w kontekście prawa polskiego i międzynarodowego.</w:t>
      </w:r>
    </w:p>
    <w:p w14:paraId="31A46E29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Derogacja praw i wolności człowieka w kontekście bezpieczeństwa epidemicznego</w:t>
      </w:r>
    </w:p>
    <w:p w14:paraId="33810891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Dostęp do wody jako przykład praw człowieka do korzystania z zasobów środowiska.</w:t>
      </w:r>
    </w:p>
    <w:p w14:paraId="7832680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Dyrektywa jak źródło prawa karnego UE</w:t>
      </w:r>
    </w:p>
    <w:p w14:paraId="40CEE8E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Dziedzictwo kulturowe jako prawo człowieka (w perspektywie prawa polskiego</w:t>
      </w:r>
      <w:r w:rsidRPr="00EB52D3">
        <w:br/>
        <w:t xml:space="preserve"> i standardów międzynarodowych)</w:t>
      </w:r>
    </w:p>
    <w:bookmarkEnd w:id="0"/>
    <w:p w14:paraId="5CCAD870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Ekstradycja jako instytucja prawa międzynarodowego</w:t>
      </w:r>
    </w:p>
    <w:p w14:paraId="6CDE22B1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ENA jako instytucja prawa karnego UE</w:t>
      </w:r>
    </w:p>
    <w:p w14:paraId="20E5D09F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Energetyka jądrowa a środowisko – aspekt prawny i organizacyjny</w:t>
      </w:r>
    </w:p>
    <w:p w14:paraId="14033E36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Europejski nakaz aresztowania jako instytucja prawa karnego</w:t>
      </w:r>
    </w:p>
    <w:p w14:paraId="5B766506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Handel kobietami w świetle badań własnych</w:t>
      </w:r>
    </w:p>
    <w:p w14:paraId="680E74FD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Instrumenty administracyjnoprawne unieszkodliwiania odpadów medycznych</w:t>
      </w:r>
    </w:p>
    <w:p w14:paraId="72EAE701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Instrumenty administracyjnoprawne w zakresie likwidacji szkód w środowisku</w:t>
      </w:r>
    </w:p>
    <w:p w14:paraId="5E042D69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Instrumenty prawne zapobiegające i zwalczające zjawiska bio i ekoterroryzmu</w:t>
      </w:r>
    </w:p>
    <w:p w14:paraId="2E3B53D0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Konstytucyjne prawa i obowiązki obywateli w zakresie ochrony środowiska</w:t>
      </w:r>
    </w:p>
    <w:p w14:paraId="350B1AF2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Kradzież dóbr kultury - aspekty kryminologiczne</w:t>
      </w:r>
    </w:p>
    <w:p w14:paraId="06157B3A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Międzynarodowe przemieszczanie odpadów w świetle prawa unijnego i krajowego</w:t>
      </w:r>
    </w:p>
    <w:p w14:paraId="01251439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Migranci i migracje w kontekście praw człowieka, bezpieczeństwa wewnętrznego </w:t>
      </w:r>
      <w:r w:rsidRPr="00EB52D3">
        <w:br/>
        <w:t>i międzynarodowego</w:t>
      </w:r>
    </w:p>
    <w:p w14:paraId="0685925F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Naruszanie godności i prywatności w przestrzeni informatycznej.</w:t>
      </w:r>
    </w:p>
    <w:p w14:paraId="4D4CFAD0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Nowoczesne technologie w ochronie środowiska – aspekt prawny i organizacyjny</w:t>
      </w:r>
    </w:p>
    <w:p w14:paraId="1D3EDAA9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Obowiązek niesienia pomocy poszkodowanym w kontekście prawa humanitarnego i praw człowieka</w:t>
      </w:r>
    </w:p>
    <w:p w14:paraId="201F3555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lastRenderedPageBreak/>
        <w:t>Obszary Natura 2000 jako prawna forma ochrony przyrody</w:t>
      </w:r>
    </w:p>
    <w:p w14:paraId="0A9EFEF2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Obywatelstwo UE a ekstradycja w świetle orzecznictwa TSUE</w:t>
      </w:r>
    </w:p>
    <w:p w14:paraId="10A740EA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Ochrona danych osobowych a prawo do swobodnego dostępu i do przepływu informacji</w:t>
      </w:r>
    </w:p>
    <w:p w14:paraId="62000540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Ochrona gatunkowa roślin i zwierząt w prawie międzynarodowym i krajowym</w:t>
      </w:r>
    </w:p>
    <w:p w14:paraId="35D64816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Ochrona powietrza atmosferycznego w świetle prawa międzynarodowego i krajowego</w:t>
      </w:r>
    </w:p>
    <w:p w14:paraId="02038331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Ochrona praw kobiet  w prawie międzynarodowym</w:t>
      </w:r>
    </w:p>
    <w:p w14:paraId="517DB1DE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Ochrona praw podstawowych w świetle orzecznictwa TSUE</w:t>
      </w:r>
    </w:p>
    <w:p w14:paraId="2AA00159" w14:textId="796EAB78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Ochrona wód morskich w świetle prawa międzynarodowego i krajowego</w:t>
      </w:r>
    </w:p>
    <w:p w14:paraId="57608FF1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Ochrony środowiska i bioróżnorodności a prawa człowieka.</w:t>
      </w:r>
    </w:p>
    <w:p w14:paraId="2E7EFDDF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Odpowiedzialność hodowcy zwierząt domowych</w:t>
      </w:r>
    </w:p>
    <w:p w14:paraId="58DE2E60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Odpowiedzialność jednostki za zbrodnie międzynarodowe w świetle orzecznictwa MTK</w:t>
      </w:r>
    </w:p>
    <w:p w14:paraId="5EA5F4F6" w14:textId="07C069CE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Perspektywy rozwoju i instrumenty prawne wykorzystania odnawialnych źródeł energii </w:t>
      </w:r>
      <w:r w:rsidR="00D61246">
        <w:br/>
      </w:r>
      <w:r w:rsidRPr="00EB52D3">
        <w:t>w UE i w Polsce</w:t>
      </w:r>
    </w:p>
    <w:p w14:paraId="1FB36446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Podmioty i zakres ich odpowiedzialności przed międzynarodowymi trybunałami</w:t>
      </w:r>
    </w:p>
    <w:p w14:paraId="401AA247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Polityka ekologiczna Unii Europejskiej  - perspektywy i instrumenty prawne</w:t>
      </w:r>
    </w:p>
    <w:p w14:paraId="4BB0542B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Polska wobec wolności religii – tradycja i współczesność</w:t>
      </w:r>
    </w:p>
    <w:p w14:paraId="4699E39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Prawa człowieka do środowiska w świetle prawa międzynarodowego i krajowego</w:t>
      </w:r>
    </w:p>
    <w:p w14:paraId="49C9D31C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Prawa człowieka w dobie rozwoju nowoczesnych technologii informatycznych.</w:t>
      </w:r>
    </w:p>
    <w:p w14:paraId="5EB4BF73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Prawa człowieka w dobie rozwoju sztucznej inteligencji.</w:t>
      </w:r>
    </w:p>
    <w:p w14:paraId="5721764B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Prawa człowieka w kontekście konfliktów wewnętrznych i międzynarodowych.</w:t>
      </w:r>
    </w:p>
    <w:p w14:paraId="39C3FB15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Prawa człowieka w kontekście konfliktów wewnętrznych i międzynarodowych</w:t>
      </w:r>
    </w:p>
    <w:p w14:paraId="2E841452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Prawa człowieka w warunkach izolacji penitencjarnej</w:t>
      </w:r>
    </w:p>
    <w:p w14:paraId="1C0C5067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Prawna ochrona dziko żyjących zwierząt w prawie europejskim i krajowym</w:t>
      </w:r>
    </w:p>
    <w:p w14:paraId="1F754541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Prawna ochrona zwierząt bezdomnych</w:t>
      </w:r>
    </w:p>
    <w:p w14:paraId="70EE8D2D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Prawna ochrona zwierząt bezdomnych w gminach</w:t>
      </w:r>
    </w:p>
    <w:p w14:paraId="0AAAEAE4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Prawne aspekty ochrony siedlisk przyrodniczych w UE i w Polsce</w:t>
      </w:r>
    </w:p>
    <w:p w14:paraId="5A01E3E6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Prawne i etyczne aspekty pomocy w samobójstwie i eutanazji</w:t>
      </w:r>
    </w:p>
    <w:p w14:paraId="1590DBC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Prawnoadministracyjny i etyczny wymiar początku życia ludzkiego.</w:t>
      </w:r>
    </w:p>
    <w:p w14:paraId="714D1ADD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Prawnoczłowieczy aspekt ochrony środowiska i bioróżnorodności na świecie, w UE</w:t>
      </w:r>
      <w:r w:rsidRPr="00EB52D3">
        <w:br/>
        <w:t xml:space="preserve"> i w Polsce</w:t>
      </w:r>
    </w:p>
    <w:p w14:paraId="360C96DB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do prywatności w kontekście praw człowieka</w:t>
      </w:r>
    </w:p>
    <w:p w14:paraId="680270B9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do rzetelnego procesu w orzecznictwie TSUE</w:t>
      </w:r>
    </w:p>
    <w:p w14:paraId="40AB5747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do skutecznej ochrony sądowej w orzecznictwie TSUE</w:t>
      </w:r>
    </w:p>
    <w:p w14:paraId="0840121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do środowiska naturalnego w kontekście praw człowieka</w:t>
      </w:r>
    </w:p>
    <w:p w14:paraId="1D03BBC7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do wolności i bezpieczeństwa w orzecznictwie TSUE</w:t>
      </w:r>
    </w:p>
    <w:p w14:paraId="33478195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lastRenderedPageBreak/>
        <w:t>Prawo do życia w prawie międzynarodowym i unijnym</w:t>
      </w:r>
    </w:p>
    <w:p w14:paraId="5943051F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krajowe wobec wybranych problemów bioetyki</w:t>
      </w:r>
    </w:p>
    <w:p w14:paraId="7B2867DA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międzynarodowe i wspólnotowe wobec wybranych problemów bioetyki</w:t>
      </w:r>
    </w:p>
    <w:p w14:paraId="1E35C2B5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Prawo oskarżonego do pomocy tłumacza w postępowaniu karnym</w:t>
      </w:r>
    </w:p>
    <w:p w14:paraId="0F7B4C42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Privacy i ochrona praw osób z chorobami umysłowymi i/lub z niepełnosprawnością</w:t>
      </w:r>
    </w:p>
    <w:p w14:paraId="321A5E9F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Problem uchodźców środowiskowych w prawie międzyanrodowym</w:t>
      </w:r>
    </w:p>
    <w:p w14:paraId="38ACC31E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Problem wyzysku pracowników sektora odzieżowego jako wyzwanie społeczne, środowiskowe i prawne</w:t>
      </w:r>
    </w:p>
    <w:p w14:paraId="0B2262D8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Przekazanie obywatela polskiego na podstawie ENA </w:t>
      </w:r>
    </w:p>
    <w:p w14:paraId="4136C100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Przekazywanie osób skazanych w świetle orzecznictwa TSUE</w:t>
      </w:r>
    </w:p>
    <w:p w14:paraId="6C96F03E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Przemyt wyrobów nikotynowych – aspekty kryminologiczne</w:t>
      </w:r>
    </w:p>
    <w:p w14:paraId="758B7328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Przestępstwa gospodarcze a prawa człowieka</w:t>
      </w:r>
    </w:p>
    <w:p w14:paraId="4AF733C6" w14:textId="6C3D1622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Przestępstwo handlu ludźmi w prawie karnym międzynarodowym, unijnym i polskim </w:t>
      </w:r>
    </w:p>
    <w:p w14:paraId="088A0069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Przestrzeganie i ograniczanie prawa do prywatności w kontekście praw człowieka i stanów nadzwyczajnych</w:t>
      </w:r>
    </w:p>
    <w:p w14:paraId="313E7F95" w14:textId="2D7EE0BA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Rekultywacja jezior jako instrument ochrony wód jeziorowych – aspekt prawny </w:t>
      </w:r>
      <w:r w:rsidR="00D61246">
        <w:br/>
      </w:r>
      <w:r w:rsidRPr="00EB52D3">
        <w:t>i organizacyjny</w:t>
      </w:r>
    </w:p>
    <w:p w14:paraId="45B13CE3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Środowisko i prawo do środowiska naturalnego w kontekście praw człowieka</w:t>
      </w:r>
      <w:r w:rsidRPr="00EB52D3">
        <w:br/>
        <w:t xml:space="preserve"> i bezpieczeństwa</w:t>
      </w:r>
    </w:p>
    <w:p w14:paraId="3B79AE6D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Status prawny migrantów i migracje w kontekście prawa międzynarodowego i praw człowieka</w:t>
      </w:r>
    </w:p>
    <w:p w14:paraId="46255CE5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System handlu uprawnieniami do emisji gazów cieplarnianych jako instrument prawny ochrony powietrza atmosferycznego w UE i Polsce</w:t>
      </w:r>
    </w:p>
    <w:p w14:paraId="22699A1B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System ocen oddziaływania na środowisko w prawie UE i Polski</w:t>
      </w:r>
    </w:p>
    <w:p w14:paraId="4849BA47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System podatków ekologicznych w prawie unijnym i krajowym</w:t>
      </w:r>
    </w:p>
    <w:p w14:paraId="630C4711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System zgód wodnoprawnych jako administracyjnoprawny instrument ochrony zasobów wodnych</w:t>
      </w:r>
    </w:p>
    <w:p w14:paraId="690F525B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Systemy bezpieczeństwa żywności w prawie UE i Polski</w:t>
      </w:r>
    </w:p>
    <w:p w14:paraId="0BD75E94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Terroryzm morski a środowisko – przejawy i instrumenty prawne zapobiegające temu zjawisku</w:t>
      </w:r>
    </w:p>
    <w:p w14:paraId="60540E5C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Testy genetyczne, jako ryzyko dla bezstronnego traktowania interesariuszy.</w:t>
      </w:r>
    </w:p>
    <w:p w14:paraId="13B7BAEA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Tożsamość, odmienność i różnorodność kulturowa a prawa człowieka.</w:t>
      </w:r>
    </w:p>
    <w:p w14:paraId="0A8A4E2C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Transseksualizm i inne problemy z identyfikacją płciową w świetle standardów praw człowieka</w:t>
      </w:r>
    </w:p>
    <w:p w14:paraId="6048165E" w14:textId="4BC40C9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Udział społeczeństwa w ochronie środowiska w prawie unijnym i krajowym</w:t>
      </w:r>
    </w:p>
    <w:p w14:paraId="488F05AA" w14:textId="7780155C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lastRenderedPageBreak/>
        <w:t xml:space="preserve">Wolność wypowiedzi w kampanii wyborczej – strasburska ocena polskich postepowań </w:t>
      </w:r>
      <w:r w:rsidR="00D61246">
        <w:br/>
      </w:r>
      <w:r>
        <w:t>o ochronę dóbr osobistych w trybie wyborczym</w:t>
      </w:r>
    </w:p>
    <w:p w14:paraId="31D92BB7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Współpraca państw UE w ramach wspólnych zespołów śledczych</w:t>
      </w:r>
    </w:p>
    <w:p w14:paraId="736EE6F7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Wybór, pozycja i kompetencje sekretarza w gminie</w:t>
      </w:r>
    </w:p>
    <w:p w14:paraId="009F899F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Wybrane standardy ochrony imigrantów w świetle orzecznictwa Europejskiego Trybunału Praw Człowieka w sprawach przeciwko Polsce</w:t>
      </w:r>
    </w:p>
    <w:p w14:paraId="036F3DDB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Wykroczenia przeciwko środowisku przyrodniczemu</w:t>
      </w:r>
    </w:p>
    <w:p w14:paraId="5DA4AAAA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Względne przesłanki odmowy wykonania ENA w orzecznictwie TSUE</w:t>
      </w:r>
    </w:p>
    <w:p w14:paraId="11341243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Zadania administracji publicznej w zakresie ochrony środowiska – aspekt prawny </w:t>
      </w:r>
      <w:r>
        <w:br/>
      </w:r>
      <w:r w:rsidRPr="00EB52D3">
        <w:t>i organizacyjny</w:t>
      </w:r>
    </w:p>
    <w:p w14:paraId="15AD480B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 xml:space="preserve">Zadania gmin w zakresie utrzymania czystości i porządku w gminach w świetle obowiązujących regulacji prawnych </w:t>
      </w:r>
    </w:p>
    <w:p w14:paraId="33B18E36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Zakaz niewolnictwa i pracy przymusowej w prawie międzynarodowym i unijnym</w:t>
      </w:r>
    </w:p>
    <w:p w14:paraId="29D2DB4B" w14:textId="77777777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Zakres kompetencji Międzynarodowego Trybunału Sprawiedliwości</w:t>
      </w:r>
    </w:p>
    <w:p w14:paraId="19338D70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Zasady funkcjonowania rolnictwa ekologicznego w świetle prawa unijnego i krajowego</w:t>
      </w:r>
    </w:p>
    <w:p w14:paraId="60EC1C1E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Zasady gospodarowania odpadami w prawie UE i Polski</w:t>
      </w:r>
    </w:p>
    <w:p w14:paraId="5CFF9751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Zasady ochrony środowiska w prawie międzynarodowym i Unii Europejskiej</w:t>
      </w:r>
    </w:p>
    <w:p w14:paraId="545CF842" w14:textId="77777777" w:rsidR="00536C44" w:rsidRPr="00EB52D3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 w:rsidRPr="00EB52D3">
        <w:t>Zasady postępowania z odpadami z żywności w świetle prawa unijnego i krajowego</w:t>
      </w:r>
    </w:p>
    <w:p w14:paraId="0DACE328" w14:textId="098D2B6B" w:rsidR="00536C44" w:rsidRDefault="00536C44" w:rsidP="00D61246">
      <w:pPr>
        <w:pStyle w:val="Akapitzlist"/>
        <w:numPr>
          <w:ilvl w:val="0"/>
          <w:numId w:val="12"/>
        </w:numPr>
        <w:spacing w:after="0" w:line="360" w:lineRule="auto"/>
      </w:pPr>
      <w:r>
        <w:t>Zjawisko sponsoringu nieletnich jako jedna z patologii społecznych</w:t>
      </w:r>
    </w:p>
    <w:p w14:paraId="07C76637" w14:textId="4F3569EE" w:rsidR="004806C6" w:rsidRPr="00EB52D3" w:rsidRDefault="004806C6" w:rsidP="00D61246">
      <w:pPr>
        <w:pStyle w:val="Akapitzlist"/>
        <w:numPr>
          <w:ilvl w:val="0"/>
          <w:numId w:val="12"/>
        </w:numPr>
        <w:spacing w:after="0" w:line="360" w:lineRule="auto"/>
      </w:pPr>
      <w:r w:rsidRPr="004806C6">
        <w:t>Znaczenie Trybunału Sprawiedliwości w strukturze organów Unii Europejskiej</w:t>
      </w:r>
    </w:p>
    <w:p w14:paraId="5D85A2DF" w14:textId="3278476B" w:rsidR="00935EFF" w:rsidRPr="001500BA" w:rsidRDefault="00935EFF" w:rsidP="00D61246"/>
    <w:sectPr w:rsidR="00935EFF" w:rsidRPr="001500BA">
      <w:pgSz w:w="11906" w:h="16838"/>
      <w:pgMar w:top="125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409C"/>
    <w:multiLevelType w:val="hybridMultilevel"/>
    <w:tmpl w:val="3A52A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26A"/>
    <w:multiLevelType w:val="hybridMultilevel"/>
    <w:tmpl w:val="9984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1913"/>
    <w:multiLevelType w:val="hybridMultilevel"/>
    <w:tmpl w:val="273C89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3573D"/>
    <w:multiLevelType w:val="hybridMultilevel"/>
    <w:tmpl w:val="03F2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1166"/>
    <w:multiLevelType w:val="hybridMultilevel"/>
    <w:tmpl w:val="D942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F1C"/>
    <w:multiLevelType w:val="hybridMultilevel"/>
    <w:tmpl w:val="0456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72B"/>
    <w:multiLevelType w:val="hybridMultilevel"/>
    <w:tmpl w:val="E38287F8"/>
    <w:lvl w:ilvl="0" w:tplc="5D5E3AA4">
      <w:numFmt w:val="bullet"/>
      <w:lvlText w:val=""/>
      <w:lvlJc w:val="left"/>
      <w:pPr>
        <w:tabs>
          <w:tab w:val="num" w:pos="1429"/>
        </w:tabs>
        <w:ind w:left="1049" w:hanging="340"/>
      </w:pPr>
      <w:rPr>
        <w:rFonts w:ascii="Wingdings 2" w:eastAsia="Times New Roman" w:hAnsi="Wingdings 2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A359EA"/>
    <w:multiLevelType w:val="hybridMultilevel"/>
    <w:tmpl w:val="A5BCC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41EF1"/>
    <w:multiLevelType w:val="hybridMultilevel"/>
    <w:tmpl w:val="E210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A2D"/>
    <w:multiLevelType w:val="hybridMultilevel"/>
    <w:tmpl w:val="70666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3D7D95"/>
    <w:multiLevelType w:val="hybridMultilevel"/>
    <w:tmpl w:val="185C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33392">
    <w:abstractNumId w:val="9"/>
  </w:num>
  <w:num w:numId="2" w16cid:durableId="1534882214">
    <w:abstractNumId w:val="6"/>
  </w:num>
  <w:num w:numId="3" w16cid:durableId="1516075832">
    <w:abstractNumId w:val="2"/>
  </w:num>
  <w:num w:numId="4" w16cid:durableId="369887718">
    <w:abstractNumId w:val="0"/>
  </w:num>
  <w:num w:numId="5" w16cid:durableId="976762394">
    <w:abstractNumId w:val="7"/>
  </w:num>
  <w:num w:numId="6" w16cid:durableId="411389963">
    <w:abstractNumId w:val="3"/>
  </w:num>
  <w:num w:numId="7" w16cid:durableId="405230399">
    <w:abstractNumId w:val="4"/>
  </w:num>
  <w:num w:numId="8" w16cid:durableId="1630018053">
    <w:abstractNumId w:val="8"/>
  </w:num>
  <w:num w:numId="9" w16cid:durableId="1515073964">
    <w:abstractNumId w:val="5"/>
  </w:num>
  <w:num w:numId="10" w16cid:durableId="9000966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6250512">
    <w:abstractNumId w:val="10"/>
  </w:num>
  <w:num w:numId="12" w16cid:durableId="197559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60"/>
    <w:rsid w:val="00037051"/>
    <w:rsid w:val="00092660"/>
    <w:rsid w:val="000A0C3D"/>
    <w:rsid w:val="00122943"/>
    <w:rsid w:val="00144FA9"/>
    <w:rsid w:val="001500BA"/>
    <w:rsid w:val="001751E2"/>
    <w:rsid w:val="00202B0A"/>
    <w:rsid w:val="002536CF"/>
    <w:rsid w:val="002E20B9"/>
    <w:rsid w:val="0030099F"/>
    <w:rsid w:val="00301CA5"/>
    <w:rsid w:val="00366D2C"/>
    <w:rsid w:val="00405267"/>
    <w:rsid w:val="00450F80"/>
    <w:rsid w:val="004639EA"/>
    <w:rsid w:val="004806C6"/>
    <w:rsid w:val="004F3A3A"/>
    <w:rsid w:val="00503EE4"/>
    <w:rsid w:val="005338BB"/>
    <w:rsid w:val="00536C44"/>
    <w:rsid w:val="005663E9"/>
    <w:rsid w:val="0059401C"/>
    <w:rsid w:val="0063655E"/>
    <w:rsid w:val="00692709"/>
    <w:rsid w:val="00774105"/>
    <w:rsid w:val="0077786C"/>
    <w:rsid w:val="007A133E"/>
    <w:rsid w:val="007B3DD8"/>
    <w:rsid w:val="007D5F5F"/>
    <w:rsid w:val="00850219"/>
    <w:rsid w:val="008D41E0"/>
    <w:rsid w:val="00935EFF"/>
    <w:rsid w:val="00991BF5"/>
    <w:rsid w:val="009A5FB3"/>
    <w:rsid w:val="009A7A96"/>
    <w:rsid w:val="00A05EEB"/>
    <w:rsid w:val="00A07726"/>
    <w:rsid w:val="00A96919"/>
    <w:rsid w:val="00AC6BB3"/>
    <w:rsid w:val="00B407BC"/>
    <w:rsid w:val="00B8408D"/>
    <w:rsid w:val="00BA361C"/>
    <w:rsid w:val="00BB254B"/>
    <w:rsid w:val="00C21F11"/>
    <w:rsid w:val="00CA12D7"/>
    <w:rsid w:val="00CB2F6C"/>
    <w:rsid w:val="00CD7731"/>
    <w:rsid w:val="00D425E8"/>
    <w:rsid w:val="00D61246"/>
    <w:rsid w:val="00D709D2"/>
    <w:rsid w:val="00D77F62"/>
    <w:rsid w:val="00DB1BDA"/>
    <w:rsid w:val="00DC35C3"/>
    <w:rsid w:val="00E434E7"/>
    <w:rsid w:val="00E55013"/>
    <w:rsid w:val="00EE1ECF"/>
    <w:rsid w:val="00F87682"/>
    <w:rsid w:val="00FC4138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F516"/>
  <w15:chartTrackingRefBased/>
  <w15:docId w15:val="{BC9EAABD-548B-4B3F-B951-6F48B92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7D5F5F"/>
    <w:pPr>
      <w:spacing w:after="120"/>
      <w:jc w:val="both"/>
    </w:pPr>
    <w:rPr>
      <w:sz w:val="24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Krajewski Piotr</vt:lpstr>
    </vt:vector>
  </TitlesOfParts>
  <Company>Priv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Krajewski Piotr</dc:title>
  <dc:subject/>
  <dc:creator>Piotr</dc:creator>
  <cp:keywords/>
  <dc:description/>
  <cp:lastModifiedBy>Agnieszka Przybylska</cp:lastModifiedBy>
  <cp:revision>4</cp:revision>
  <dcterms:created xsi:type="dcterms:W3CDTF">2023-02-14T13:29:00Z</dcterms:created>
  <dcterms:modified xsi:type="dcterms:W3CDTF">2023-03-14T11:00:00Z</dcterms:modified>
</cp:coreProperties>
</file>