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246"/>
        <w:tblW w:w="13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6069"/>
        <w:gridCol w:w="6520"/>
      </w:tblGrid>
      <w:tr w:rsidR="00B41218" w:rsidRPr="001B5BF5" w14:paraId="4039333F" w14:textId="77777777" w:rsidTr="00B41218">
        <w:trPr>
          <w:tblHeader/>
          <w:tblCellSpacing w:w="15" w:type="dxa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66EEC" w14:textId="77777777" w:rsidR="00B41218" w:rsidRPr="001B5BF5" w:rsidRDefault="00B41218" w:rsidP="001B5BF5">
            <w:pPr>
              <w:rPr>
                <w:sz w:val="20"/>
                <w:szCs w:val="20"/>
              </w:rPr>
            </w:pP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20977" w14:textId="77777777" w:rsidR="00B41218" w:rsidRPr="001B5BF5" w:rsidRDefault="00B41218" w:rsidP="001B5BF5">
            <w:pPr>
              <w:rPr>
                <w:b/>
                <w:bCs/>
                <w:sz w:val="20"/>
                <w:szCs w:val="20"/>
              </w:rPr>
            </w:pPr>
            <w:r w:rsidRPr="001B5BF5">
              <w:rPr>
                <w:b/>
                <w:bCs/>
                <w:sz w:val="20"/>
                <w:szCs w:val="20"/>
              </w:rPr>
              <w:t>Środa 2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1E216" w14:textId="77777777" w:rsidR="00B41218" w:rsidRPr="001B5BF5" w:rsidRDefault="00B41218" w:rsidP="001B5BF5">
            <w:pPr>
              <w:rPr>
                <w:b/>
                <w:bCs/>
                <w:sz w:val="20"/>
                <w:szCs w:val="20"/>
              </w:rPr>
            </w:pPr>
            <w:r w:rsidRPr="001B5BF5">
              <w:rPr>
                <w:b/>
                <w:bCs/>
                <w:sz w:val="20"/>
                <w:szCs w:val="20"/>
              </w:rPr>
              <w:t>Czwartek 2</w:t>
            </w:r>
          </w:p>
        </w:tc>
      </w:tr>
      <w:tr w:rsidR="00B41218" w:rsidRPr="001B5BF5" w14:paraId="2D4F86C7" w14:textId="77777777" w:rsidTr="00B41218">
        <w:trPr>
          <w:trHeight w:val="1235"/>
          <w:tblCellSpacing w:w="15" w:type="dxa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FDF5C" w14:textId="77777777" w:rsidR="00B41218" w:rsidRPr="001B5BF5" w:rsidRDefault="00B41218" w:rsidP="001B5BF5">
            <w:pPr>
              <w:rPr>
                <w:b/>
                <w:bCs/>
                <w:sz w:val="20"/>
                <w:szCs w:val="20"/>
              </w:rPr>
            </w:pPr>
            <w:r w:rsidRPr="001B5BF5">
              <w:rPr>
                <w:b/>
                <w:bCs/>
                <w:sz w:val="20"/>
                <w:szCs w:val="20"/>
              </w:rPr>
              <w:t>8:00-9:30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E3C84" w14:textId="19E812CE" w:rsidR="00B41218" w:rsidRPr="001B5BF5" w:rsidRDefault="00B41218" w:rsidP="001B5BF5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PJD5</w:t>
            </w:r>
            <w:r w:rsidRPr="001B5BF5">
              <w:rPr>
                <w:sz w:val="20"/>
                <w:szCs w:val="20"/>
              </w:rPr>
              <w:br/>
              <w:t>dr hab. E. Sokalska</w:t>
            </w:r>
            <w:r w:rsidRPr="001B5BF5">
              <w:rPr>
                <w:sz w:val="20"/>
                <w:szCs w:val="20"/>
              </w:rPr>
              <w:br/>
              <w:t>Współczesne kultury prawne (</w:t>
            </w:r>
            <w:proofErr w:type="spellStart"/>
            <w:r w:rsidRPr="001B5BF5">
              <w:rPr>
                <w:sz w:val="20"/>
                <w:szCs w:val="20"/>
              </w:rPr>
              <w:t>wykł</w:t>
            </w:r>
            <w:proofErr w:type="spellEnd"/>
            <w:r w:rsidRPr="001B5BF5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  <w:r w:rsidRPr="00C91BFE">
              <w:rPr>
                <w:color w:val="00B050"/>
                <w:sz w:val="20"/>
                <w:szCs w:val="20"/>
              </w:rPr>
              <w:t xml:space="preserve">do Auli </w:t>
            </w:r>
            <w:proofErr w:type="spellStart"/>
            <w:r>
              <w:rPr>
                <w:color w:val="00B050"/>
                <w:sz w:val="20"/>
                <w:szCs w:val="20"/>
              </w:rPr>
              <w:t>C1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  <w:szCs w:val="20"/>
              </w:rPr>
              <w:t>WMiI</w:t>
            </w:r>
            <w:proofErr w:type="spellEnd"/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44B2D" w14:textId="77777777" w:rsidR="00B41218" w:rsidRPr="001B5BF5" w:rsidRDefault="00B41218" w:rsidP="001B5BF5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---</w:t>
            </w:r>
          </w:p>
        </w:tc>
      </w:tr>
      <w:tr w:rsidR="00B41218" w:rsidRPr="001B5BF5" w14:paraId="024A8AF8" w14:textId="77777777" w:rsidTr="00B41218">
        <w:trPr>
          <w:tblCellSpacing w:w="15" w:type="dxa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23AE3" w14:textId="77777777" w:rsidR="00B41218" w:rsidRPr="001B5BF5" w:rsidRDefault="00B41218" w:rsidP="001B5BF5">
            <w:pPr>
              <w:rPr>
                <w:b/>
                <w:bCs/>
                <w:sz w:val="20"/>
                <w:szCs w:val="20"/>
              </w:rPr>
            </w:pPr>
            <w:r w:rsidRPr="001B5BF5">
              <w:rPr>
                <w:b/>
                <w:bCs/>
                <w:sz w:val="20"/>
                <w:szCs w:val="20"/>
              </w:rPr>
              <w:t>9:45-11:15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1D21C" w14:textId="77777777" w:rsidR="00B41218" w:rsidRPr="001B5BF5" w:rsidRDefault="00B41218" w:rsidP="001B5BF5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---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67509" w14:textId="77777777" w:rsidR="00B41218" w:rsidRPr="001B5BF5" w:rsidRDefault="00B41218" w:rsidP="001B5BF5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---</w:t>
            </w:r>
          </w:p>
        </w:tc>
      </w:tr>
      <w:tr w:rsidR="00B41218" w:rsidRPr="001B5BF5" w14:paraId="25EC57D1" w14:textId="77777777" w:rsidTr="00B41218">
        <w:trPr>
          <w:tblCellSpacing w:w="15" w:type="dxa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1F59C" w14:textId="77777777" w:rsidR="00B41218" w:rsidRPr="001B5BF5" w:rsidRDefault="00B41218" w:rsidP="001B5BF5">
            <w:pPr>
              <w:rPr>
                <w:b/>
                <w:bCs/>
                <w:sz w:val="20"/>
                <w:szCs w:val="20"/>
              </w:rPr>
            </w:pPr>
            <w:r w:rsidRPr="001B5BF5">
              <w:rPr>
                <w:b/>
                <w:bCs/>
                <w:sz w:val="20"/>
                <w:szCs w:val="20"/>
              </w:rPr>
              <w:t>11:30-13:00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1FA6E" w14:textId="77777777" w:rsidR="00B41218" w:rsidRPr="001B5BF5" w:rsidRDefault="00B41218" w:rsidP="001B5BF5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---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14E3C" w14:textId="566AE7A6" w:rsidR="00B41218" w:rsidRPr="001B5BF5" w:rsidRDefault="00B41218" w:rsidP="001B5BF5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BLD2</w:t>
            </w:r>
            <w:r w:rsidRPr="001B5BF5">
              <w:rPr>
                <w:sz w:val="20"/>
                <w:szCs w:val="20"/>
              </w:rPr>
              <w:br/>
              <w:t>prof. dr hab. W. Pływaczewski</w:t>
            </w:r>
            <w:r w:rsidRPr="001B5BF5">
              <w:rPr>
                <w:sz w:val="20"/>
                <w:szCs w:val="20"/>
              </w:rPr>
              <w:br/>
              <w:t>Wybrane zagadnienia kryminologii (</w:t>
            </w:r>
            <w:proofErr w:type="spellStart"/>
            <w:r w:rsidRPr="001B5BF5">
              <w:rPr>
                <w:sz w:val="20"/>
                <w:szCs w:val="20"/>
              </w:rPr>
              <w:t>wykł</w:t>
            </w:r>
            <w:proofErr w:type="spellEnd"/>
            <w:r w:rsidRPr="001B5BF5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  <w:r w:rsidR="007A6DD7" w:rsidRPr="00C91BFE">
              <w:rPr>
                <w:color w:val="4472C4" w:themeColor="accent1"/>
                <w:sz w:val="20"/>
                <w:szCs w:val="20"/>
              </w:rPr>
              <w:t>– bez zmian</w:t>
            </w:r>
          </w:p>
        </w:tc>
      </w:tr>
      <w:tr w:rsidR="00B41218" w:rsidRPr="001B5BF5" w14:paraId="488F4B12" w14:textId="77777777" w:rsidTr="00B41218">
        <w:trPr>
          <w:tblCellSpacing w:w="15" w:type="dxa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1C27E" w14:textId="77777777" w:rsidR="00B41218" w:rsidRPr="001B5BF5" w:rsidRDefault="00B41218" w:rsidP="001B5BF5">
            <w:pPr>
              <w:rPr>
                <w:b/>
                <w:bCs/>
                <w:sz w:val="20"/>
                <w:szCs w:val="20"/>
              </w:rPr>
            </w:pPr>
            <w:r w:rsidRPr="001B5BF5">
              <w:rPr>
                <w:b/>
                <w:bCs/>
                <w:sz w:val="20"/>
                <w:szCs w:val="20"/>
              </w:rPr>
              <w:t>13:15-14.45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7BB5F" w14:textId="090B6A2D" w:rsidR="00B41218" w:rsidRPr="001B5BF5" w:rsidRDefault="00B41218" w:rsidP="001B5BF5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ALD1</w:t>
            </w:r>
            <w:r w:rsidRPr="001B5BF5">
              <w:rPr>
                <w:sz w:val="20"/>
                <w:szCs w:val="20"/>
              </w:rPr>
              <w:br/>
              <w:t>dr B. Przybyszewska-</w:t>
            </w:r>
            <w:proofErr w:type="spellStart"/>
            <w:r w:rsidRPr="001B5BF5">
              <w:rPr>
                <w:sz w:val="20"/>
                <w:szCs w:val="20"/>
              </w:rPr>
              <w:t>Szter</w:t>
            </w:r>
            <w:proofErr w:type="spellEnd"/>
            <w:r w:rsidRPr="001B5BF5">
              <w:rPr>
                <w:sz w:val="20"/>
                <w:szCs w:val="20"/>
              </w:rPr>
              <w:br/>
              <w:t>Wstęp do nauk o państwie i prawie (</w:t>
            </w:r>
            <w:proofErr w:type="spellStart"/>
            <w:r w:rsidRPr="001B5BF5">
              <w:rPr>
                <w:sz w:val="20"/>
                <w:szCs w:val="20"/>
              </w:rPr>
              <w:t>wykł</w:t>
            </w:r>
            <w:proofErr w:type="spellEnd"/>
            <w:r w:rsidRPr="001B5BF5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  <w:r w:rsidRPr="00C91BFE">
              <w:rPr>
                <w:color w:val="00B050"/>
                <w:sz w:val="20"/>
                <w:szCs w:val="20"/>
              </w:rPr>
              <w:t xml:space="preserve"> do Auli </w:t>
            </w:r>
            <w:proofErr w:type="spellStart"/>
            <w:r>
              <w:rPr>
                <w:color w:val="00B050"/>
                <w:sz w:val="20"/>
                <w:szCs w:val="20"/>
              </w:rPr>
              <w:t>Kotera</w:t>
            </w:r>
            <w:proofErr w:type="spellEnd"/>
            <w:r>
              <w:rPr>
                <w:color w:val="00B050"/>
                <w:sz w:val="20"/>
                <w:szCs w:val="20"/>
              </w:rPr>
              <w:t>, pl. Łódzki 5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BE834" w14:textId="5FDA2933" w:rsidR="00B41218" w:rsidRPr="001B5BF5" w:rsidRDefault="00B41218" w:rsidP="001B5BF5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KLD2</w:t>
            </w:r>
            <w:r w:rsidRPr="001B5BF5">
              <w:rPr>
                <w:sz w:val="20"/>
                <w:szCs w:val="20"/>
              </w:rPr>
              <w:br/>
              <w:t>prof. dr hab. W. Pływaczewski</w:t>
            </w:r>
            <w:r w:rsidRPr="001B5BF5">
              <w:rPr>
                <w:sz w:val="20"/>
                <w:szCs w:val="20"/>
              </w:rPr>
              <w:br/>
              <w:t>Teorie kryminologiczne (</w:t>
            </w:r>
            <w:proofErr w:type="spellStart"/>
            <w:r w:rsidRPr="001B5BF5">
              <w:rPr>
                <w:sz w:val="20"/>
                <w:szCs w:val="20"/>
              </w:rPr>
              <w:t>wykł</w:t>
            </w:r>
            <w:proofErr w:type="spellEnd"/>
            <w:r w:rsidRPr="001B5BF5">
              <w:rPr>
                <w:sz w:val="20"/>
                <w:szCs w:val="20"/>
              </w:rPr>
              <w:t>.)</w:t>
            </w:r>
            <w:r w:rsidR="007A6DD7">
              <w:rPr>
                <w:sz w:val="20"/>
                <w:szCs w:val="20"/>
              </w:rPr>
              <w:t xml:space="preserve"> </w:t>
            </w:r>
            <w:r w:rsidR="007A6DD7" w:rsidRPr="00C91BFE">
              <w:rPr>
                <w:color w:val="4472C4" w:themeColor="accent1"/>
                <w:sz w:val="20"/>
                <w:szCs w:val="20"/>
              </w:rPr>
              <w:t>– bez zmian</w:t>
            </w:r>
          </w:p>
        </w:tc>
      </w:tr>
      <w:tr w:rsidR="00B41218" w:rsidRPr="001B5BF5" w14:paraId="783BB35A" w14:textId="77777777" w:rsidTr="00B41218">
        <w:trPr>
          <w:trHeight w:val="1275"/>
          <w:tblCellSpacing w:w="15" w:type="dxa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FC77B" w14:textId="77777777" w:rsidR="00B41218" w:rsidRPr="001B5BF5" w:rsidRDefault="00B41218" w:rsidP="001B5BF5">
            <w:pPr>
              <w:rPr>
                <w:b/>
                <w:bCs/>
                <w:sz w:val="20"/>
                <w:szCs w:val="20"/>
              </w:rPr>
            </w:pPr>
            <w:r w:rsidRPr="001B5BF5">
              <w:rPr>
                <w:b/>
                <w:bCs/>
                <w:sz w:val="20"/>
                <w:szCs w:val="20"/>
              </w:rPr>
              <w:t>15:00-16:30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4F137" w14:textId="3A6E5F77" w:rsidR="00B41218" w:rsidRPr="001B5BF5" w:rsidRDefault="00B41218" w:rsidP="001B5BF5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BLD1</w:t>
            </w:r>
            <w:r w:rsidRPr="001B5BF5">
              <w:rPr>
                <w:sz w:val="20"/>
                <w:szCs w:val="20"/>
              </w:rPr>
              <w:br/>
              <w:t xml:space="preserve">dr M. </w:t>
            </w:r>
            <w:proofErr w:type="spellStart"/>
            <w:r w:rsidRPr="001B5BF5">
              <w:rPr>
                <w:sz w:val="20"/>
                <w:szCs w:val="20"/>
              </w:rPr>
              <w:t>Nawacki</w:t>
            </w:r>
            <w:proofErr w:type="spellEnd"/>
            <w:r w:rsidRPr="001B5BF5">
              <w:rPr>
                <w:sz w:val="20"/>
                <w:szCs w:val="20"/>
              </w:rPr>
              <w:br/>
              <w:t>Aparat bezpieczeństwa państwa i ochrony prawnej (</w:t>
            </w:r>
            <w:proofErr w:type="spellStart"/>
            <w:r w:rsidRPr="001B5BF5">
              <w:rPr>
                <w:sz w:val="20"/>
                <w:szCs w:val="20"/>
              </w:rPr>
              <w:t>wykł</w:t>
            </w:r>
            <w:proofErr w:type="spellEnd"/>
            <w:r w:rsidRPr="001B5BF5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  <w:r w:rsidRPr="00C91BFE">
              <w:rPr>
                <w:color w:val="00B050"/>
                <w:sz w:val="20"/>
                <w:szCs w:val="20"/>
              </w:rPr>
              <w:t xml:space="preserve">  do Auli </w:t>
            </w:r>
            <w:proofErr w:type="spellStart"/>
            <w:r>
              <w:rPr>
                <w:color w:val="00B050"/>
                <w:sz w:val="20"/>
                <w:szCs w:val="20"/>
              </w:rPr>
              <w:t>Kotera</w:t>
            </w:r>
            <w:proofErr w:type="spellEnd"/>
            <w:r>
              <w:rPr>
                <w:color w:val="00B050"/>
                <w:sz w:val="20"/>
                <w:szCs w:val="20"/>
              </w:rPr>
              <w:t>, pl. Łódzki 5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6B574" w14:textId="685C6176" w:rsidR="00B41218" w:rsidRPr="001B5BF5" w:rsidRDefault="00B41218" w:rsidP="001B5BF5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PJD5</w:t>
            </w:r>
            <w:r w:rsidRPr="001B5BF5">
              <w:rPr>
                <w:sz w:val="20"/>
                <w:szCs w:val="20"/>
              </w:rPr>
              <w:br/>
              <w:t>dr hab. M. Rzewuski, prof. UWM</w:t>
            </w:r>
            <w:r w:rsidRPr="001B5BF5">
              <w:rPr>
                <w:sz w:val="20"/>
                <w:szCs w:val="20"/>
              </w:rPr>
              <w:br/>
              <w:t>PSP: Postępowanie nieprocesowe w sprawach cywilnych (</w:t>
            </w:r>
            <w:proofErr w:type="spellStart"/>
            <w:r w:rsidRPr="001B5BF5">
              <w:rPr>
                <w:sz w:val="20"/>
                <w:szCs w:val="20"/>
              </w:rPr>
              <w:t>wykł</w:t>
            </w:r>
            <w:proofErr w:type="spellEnd"/>
            <w:r w:rsidRPr="001B5BF5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  <w:r w:rsidR="00234D26">
              <w:rPr>
                <w:sz w:val="20"/>
                <w:szCs w:val="20"/>
              </w:rPr>
              <w:t xml:space="preserve"> </w:t>
            </w:r>
            <w:r w:rsidR="00234D26" w:rsidRPr="00C91BFE">
              <w:rPr>
                <w:color w:val="00B050"/>
                <w:sz w:val="20"/>
                <w:szCs w:val="20"/>
              </w:rPr>
              <w:t xml:space="preserve">do Auli </w:t>
            </w:r>
            <w:r w:rsidR="00234D26">
              <w:rPr>
                <w:color w:val="00B050"/>
                <w:sz w:val="20"/>
                <w:szCs w:val="20"/>
              </w:rPr>
              <w:t xml:space="preserve">B, </w:t>
            </w:r>
            <w:proofErr w:type="spellStart"/>
            <w:r w:rsidR="00234D26">
              <w:rPr>
                <w:color w:val="00B050"/>
                <w:sz w:val="20"/>
                <w:szCs w:val="20"/>
              </w:rPr>
              <w:t>WMiI</w:t>
            </w:r>
            <w:proofErr w:type="spellEnd"/>
          </w:p>
        </w:tc>
      </w:tr>
      <w:tr w:rsidR="00B41218" w:rsidRPr="001B5BF5" w14:paraId="4C42382E" w14:textId="77777777" w:rsidTr="00B41218">
        <w:trPr>
          <w:tblCellSpacing w:w="15" w:type="dxa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C7A9C" w14:textId="77777777" w:rsidR="00B41218" w:rsidRPr="001B5BF5" w:rsidRDefault="00B41218" w:rsidP="001B5BF5">
            <w:pPr>
              <w:rPr>
                <w:b/>
                <w:bCs/>
                <w:sz w:val="20"/>
                <w:szCs w:val="20"/>
              </w:rPr>
            </w:pPr>
            <w:r w:rsidRPr="001B5BF5">
              <w:rPr>
                <w:b/>
                <w:bCs/>
                <w:sz w:val="20"/>
                <w:szCs w:val="20"/>
              </w:rPr>
              <w:t>16:45-18:15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AFD6F" w14:textId="63C61F48" w:rsidR="00B41218" w:rsidRPr="001B5BF5" w:rsidRDefault="00B41218" w:rsidP="001B5BF5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KLD1</w:t>
            </w:r>
            <w:r w:rsidRPr="001B5BF5">
              <w:rPr>
                <w:sz w:val="20"/>
                <w:szCs w:val="20"/>
              </w:rPr>
              <w:br/>
              <w:t xml:space="preserve">dr M. </w:t>
            </w:r>
            <w:proofErr w:type="spellStart"/>
            <w:r w:rsidRPr="001B5BF5">
              <w:rPr>
                <w:sz w:val="20"/>
                <w:szCs w:val="20"/>
              </w:rPr>
              <w:t>Nawacki</w:t>
            </w:r>
            <w:proofErr w:type="spellEnd"/>
            <w:r w:rsidRPr="001B5BF5">
              <w:rPr>
                <w:sz w:val="20"/>
                <w:szCs w:val="20"/>
              </w:rPr>
              <w:br/>
              <w:t>Kontrola przestępczości (</w:t>
            </w:r>
            <w:proofErr w:type="spellStart"/>
            <w:r w:rsidRPr="001B5BF5">
              <w:rPr>
                <w:sz w:val="20"/>
                <w:szCs w:val="20"/>
              </w:rPr>
              <w:t>wykł</w:t>
            </w:r>
            <w:proofErr w:type="spellEnd"/>
            <w:r w:rsidRPr="001B5BF5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  <w:r w:rsidRPr="00C91BFE">
              <w:rPr>
                <w:color w:val="4472C4" w:themeColor="accent1"/>
                <w:sz w:val="20"/>
                <w:szCs w:val="20"/>
              </w:rPr>
              <w:t>– bez zmian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969BC" w14:textId="2E8E7C2D" w:rsidR="00B41218" w:rsidRPr="001B5BF5" w:rsidRDefault="00B41218" w:rsidP="001B5BF5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BLD1</w:t>
            </w:r>
            <w:r w:rsidRPr="001B5BF5">
              <w:rPr>
                <w:sz w:val="20"/>
                <w:szCs w:val="20"/>
              </w:rPr>
              <w:br/>
              <w:t xml:space="preserve">dr S. </w:t>
            </w:r>
            <w:proofErr w:type="spellStart"/>
            <w:r w:rsidRPr="001B5BF5">
              <w:rPr>
                <w:sz w:val="20"/>
                <w:szCs w:val="20"/>
              </w:rPr>
              <w:t>Zubański</w:t>
            </w:r>
            <w:proofErr w:type="spellEnd"/>
            <w:r w:rsidRPr="001B5BF5">
              <w:rPr>
                <w:sz w:val="20"/>
                <w:szCs w:val="20"/>
              </w:rPr>
              <w:br/>
              <w:t>F: Podstawy bezpieczeństwa finansowego państwa (</w:t>
            </w:r>
            <w:proofErr w:type="spellStart"/>
            <w:r w:rsidRPr="001B5BF5">
              <w:rPr>
                <w:sz w:val="20"/>
                <w:szCs w:val="20"/>
              </w:rPr>
              <w:t>wykł</w:t>
            </w:r>
            <w:proofErr w:type="spellEnd"/>
            <w:r w:rsidRPr="001B5BF5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  <w:r w:rsidRPr="00C91BFE">
              <w:rPr>
                <w:color w:val="4472C4" w:themeColor="accent1"/>
                <w:sz w:val="20"/>
                <w:szCs w:val="20"/>
              </w:rPr>
              <w:t>– bez zmian</w:t>
            </w:r>
          </w:p>
        </w:tc>
      </w:tr>
      <w:tr w:rsidR="00B41218" w:rsidRPr="001B5BF5" w14:paraId="5378A810" w14:textId="77777777" w:rsidTr="00B41218">
        <w:trPr>
          <w:tblCellSpacing w:w="15" w:type="dxa"/>
        </w:trPr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221CB" w14:textId="77777777" w:rsidR="00B41218" w:rsidRPr="001B5BF5" w:rsidRDefault="00B41218" w:rsidP="001B5BF5">
            <w:pPr>
              <w:rPr>
                <w:b/>
                <w:bCs/>
                <w:sz w:val="20"/>
                <w:szCs w:val="20"/>
              </w:rPr>
            </w:pPr>
            <w:r w:rsidRPr="001B5BF5">
              <w:rPr>
                <w:b/>
                <w:bCs/>
                <w:sz w:val="20"/>
                <w:szCs w:val="20"/>
              </w:rPr>
              <w:t>18:30-20:00</w:t>
            </w:r>
          </w:p>
        </w:tc>
        <w:tc>
          <w:tcPr>
            <w:tcW w:w="6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BD3AE" w14:textId="41C0EF4F" w:rsidR="00B41218" w:rsidRPr="001B5BF5" w:rsidRDefault="00B41218" w:rsidP="001B5BF5">
            <w:pPr>
              <w:rPr>
                <w:sz w:val="20"/>
                <w:szCs w:val="20"/>
              </w:rPr>
            </w:pPr>
            <w:r w:rsidRPr="001B5BF5">
              <w:t>KLD1</w:t>
            </w:r>
            <w:r w:rsidRPr="001B5BF5">
              <w:br/>
              <w:t xml:space="preserve">dr M. </w:t>
            </w:r>
            <w:proofErr w:type="spellStart"/>
            <w:r w:rsidRPr="001B5BF5">
              <w:t>Nawacki</w:t>
            </w:r>
            <w:proofErr w:type="spellEnd"/>
            <w:r w:rsidRPr="001B5BF5">
              <w:br/>
              <w:t>Kontrola przestępczości (</w:t>
            </w:r>
            <w:proofErr w:type="spellStart"/>
            <w:proofErr w:type="gramStart"/>
            <w:r w:rsidRPr="001B5BF5">
              <w:t>wykł</w:t>
            </w:r>
            <w:proofErr w:type="spellEnd"/>
            <w:r w:rsidRPr="001B5BF5">
              <w:t>.)</w:t>
            </w:r>
            <w:r w:rsidRPr="00C91BFE">
              <w:rPr>
                <w:color w:val="4472C4" w:themeColor="accent1"/>
                <w:sz w:val="20"/>
                <w:szCs w:val="20"/>
              </w:rPr>
              <w:t>–</w:t>
            </w:r>
            <w:proofErr w:type="gramEnd"/>
            <w:r w:rsidRPr="00C91BFE">
              <w:rPr>
                <w:color w:val="4472C4" w:themeColor="accent1"/>
                <w:sz w:val="20"/>
                <w:szCs w:val="20"/>
              </w:rPr>
              <w:t xml:space="preserve"> bez zmian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49EFC" w14:textId="77777777" w:rsidR="00B41218" w:rsidRPr="001B5BF5" w:rsidRDefault="00B41218" w:rsidP="001B5BF5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---</w:t>
            </w:r>
          </w:p>
        </w:tc>
      </w:tr>
    </w:tbl>
    <w:p w14:paraId="3D54A328" w14:textId="30F07BB9" w:rsidR="001B5BF5" w:rsidRDefault="00B51029">
      <w:r>
        <w:t xml:space="preserve"> </w:t>
      </w:r>
    </w:p>
    <w:sectPr w:rsidR="001B5BF5" w:rsidSect="001B5BF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61C80" w14:textId="77777777" w:rsidR="004F1D84" w:rsidRDefault="004F1D84" w:rsidP="001B5BF5">
      <w:pPr>
        <w:spacing w:after="0" w:line="240" w:lineRule="auto"/>
      </w:pPr>
      <w:r>
        <w:separator/>
      </w:r>
    </w:p>
  </w:endnote>
  <w:endnote w:type="continuationSeparator" w:id="0">
    <w:p w14:paraId="387DCAB7" w14:textId="77777777" w:rsidR="004F1D84" w:rsidRDefault="004F1D84" w:rsidP="001B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B7BCA" w14:textId="77777777" w:rsidR="004F1D84" w:rsidRDefault="004F1D84" w:rsidP="001B5BF5">
      <w:pPr>
        <w:spacing w:after="0" w:line="240" w:lineRule="auto"/>
      </w:pPr>
      <w:r>
        <w:separator/>
      </w:r>
    </w:p>
  </w:footnote>
  <w:footnote w:type="continuationSeparator" w:id="0">
    <w:p w14:paraId="357FE5A6" w14:textId="77777777" w:rsidR="004F1D84" w:rsidRDefault="004F1D84" w:rsidP="001B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BE58" w14:textId="74BE9845" w:rsidR="001B5BF5" w:rsidRPr="001B5BF5" w:rsidRDefault="001B5BF5" w:rsidP="001B5BF5">
    <w:pPr>
      <w:pStyle w:val="Nagwek"/>
      <w:jc w:val="center"/>
      <w:rPr>
        <w:b/>
        <w:bCs/>
        <w:sz w:val="32"/>
        <w:szCs w:val="32"/>
      </w:rPr>
    </w:pPr>
    <w:r w:rsidRPr="001B5BF5">
      <w:rPr>
        <w:b/>
        <w:bCs/>
        <w:sz w:val="32"/>
        <w:szCs w:val="32"/>
      </w:rPr>
      <w:t>AULA BŁĘKITNA 4-6.12.2024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F5"/>
    <w:rsid w:val="00061B3D"/>
    <w:rsid w:val="001B5BF5"/>
    <w:rsid w:val="00234D26"/>
    <w:rsid w:val="0028496B"/>
    <w:rsid w:val="004776C3"/>
    <w:rsid w:val="004F1D84"/>
    <w:rsid w:val="0054490D"/>
    <w:rsid w:val="00702A41"/>
    <w:rsid w:val="007A6DD7"/>
    <w:rsid w:val="00B41218"/>
    <w:rsid w:val="00B51029"/>
    <w:rsid w:val="00C9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ABA4"/>
  <w15:chartTrackingRefBased/>
  <w15:docId w15:val="{1A8E321C-4B17-456A-80E2-F1055E13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5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5B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5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5B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5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5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5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5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5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5B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5B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5B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5B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5B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5B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5B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5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5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5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5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5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5B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5B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5B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5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5B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5BF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B5B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BF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B5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BF5"/>
  </w:style>
  <w:style w:type="paragraph" w:styleId="Stopka">
    <w:name w:val="footer"/>
    <w:basedOn w:val="Normalny"/>
    <w:link w:val="StopkaZnak"/>
    <w:uiPriority w:val="99"/>
    <w:unhideWhenUsed/>
    <w:rsid w:val="001B5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Przybylska</dc:creator>
  <cp:keywords/>
  <dc:description/>
  <cp:lastModifiedBy>Agnieszka Przybylska</cp:lastModifiedBy>
  <cp:revision>2</cp:revision>
  <dcterms:created xsi:type="dcterms:W3CDTF">2024-12-03T09:49:00Z</dcterms:created>
  <dcterms:modified xsi:type="dcterms:W3CDTF">2024-12-03T11:22:00Z</dcterms:modified>
</cp:coreProperties>
</file>