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24B9" w14:textId="77777777" w:rsidR="00D761B6" w:rsidRDefault="00D761B6"/>
    <w:p w14:paraId="46F2B91B" w14:textId="74A729F5" w:rsidR="00D761B6" w:rsidRDefault="00D761B6">
      <w:r>
        <w:t>Wysokość dochodu za rok 20</w:t>
      </w:r>
      <w:r w:rsidR="00242317">
        <w:t>20</w:t>
      </w:r>
      <w:r>
        <w:t xml:space="preserve"> z działalności podlegającej opodatkowaniu na podstawie przepisów o zryczałtowanym podatku dochodowym od niektórych przychodów osiąganych przez osoby fizyczne.</w:t>
      </w:r>
    </w:p>
    <w:p w14:paraId="68B409DD" w14:textId="77777777" w:rsidR="00D761B6" w:rsidRDefault="00D761B6"/>
    <w:p w14:paraId="5DEB40F2" w14:textId="01A90445" w:rsidR="00F625DB" w:rsidRDefault="009F041D" w:rsidP="009F041D">
      <w:r w:rsidRPr="009F041D">
        <w:t>http://isap.sejm.gov.pl/isap.nsf/download.xsp/WMP20210000706/O/M20210706.pdf</w:t>
      </w:r>
    </w:p>
    <w:sectPr w:rsidR="00F625DB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6"/>
    <w:rsid w:val="00242317"/>
    <w:rsid w:val="00962A13"/>
    <w:rsid w:val="009F041D"/>
    <w:rsid w:val="00D761B6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36B"/>
  <w15:docId w15:val="{8A3E3F1D-B928-4078-8E4C-9E6C341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4</cp:revision>
  <dcterms:created xsi:type="dcterms:W3CDTF">2021-08-30T08:38:00Z</dcterms:created>
  <dcterms:modified xsi:type="dcterms:W3CDTF">2021-08-30T08:39:00Z</dcterms:modified>
</cp:coreProperties>
</file>