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C1FD" w14:textId="382FFE4D" w:rsidR="00286AFA" w:rsidRDefault="000B2E1A">
      <w:pPr>
        <w:spacing w:after="0" w:line="240" w:lineRule="auto"/>
        <w:jc w:val="center"/>
      </w:pPr>
      <w:bookmarkStart w:id="0" w:name="_GoBack"/>
      <w:bookmarkEnd w:id="0"/>
      <w:r>
        <w:rPr>
          <w:rFonts w:ascii="Times New Roman" w:hAnsi="Times New Roman"/>
          <w:b/>
          <w:kern w:val="2"/>
          <w:sz w:val="24"/>
          <w:szCs w:val="24"/>
          <w:lang w:eastAsia="pl-PL"/>
        </w:rPr>
        <w:t xml:space="preserve">Regulamin </w:t>
      </w:r>
    </w:p>
    <w:p w14:paraId="4879E013" w14:textId="77777777" w:rsidR="00286AFA" w:rsidRDefault="000B2E1A">
      <w:pPr>
        <w:spacing w:after="0" w:line="240" w:lineRule="auto"/>
        <w:jc w:val="center"/>
        <w:rPr>
          <w:rFonts w:ascii="Times New Roman" w:hAnsi="Times New Roman"/>
          <w:b/>
          <w:kern w:val="2"/>
          <w:sz w:val="24"/>
          <w:szCs w:val="24"/>
          <w:lang w:eastAsia="pl-PL"/>
        </w:rPr>
      </w:pPr>
      <w:r>
        <w:rPr>
          <w:rFonts w:ascii="Times New Roman" w:hAnsi="Times New Roman"/>
          <w:b/>
          <w:kern w:val="2"/>
          <w:sz w:val="24"/>
          <w:szCs w:val="24"/>
          <w:lang w:eastAsia="pl-PL"/>
        </w:rPr>
        <w:t>Rady Naukowej Dyscypliny nauki prawne</w:t>
      </w:r>
    </w:p>
    <w:p w14:paraId="06961897" w14:textId="77777777" w:rsidR="00286AFA" w:rsidRDefault="000B2E1A">
      <w:pPr>
        <w:spacing w:after="0" w:line="240" w:lineRule="auto"/>
        <w:jc w:val="center"/>
        <w:rPr>
          <w:rFonts w:ascii="Times New Roman" w:hAnsi="Times New Roman"/>
          <w:b/>
          <w:kern w:val="2"/>
          <w:sz w:val="24"/>
          <w:szCs w:val="24"/>
          <w:lang w:eastAsia="pl-PL"/>
        </w:rPr>
      </w:pPr>
      <w:r>
        <w:rPr>
          <w:rFonts w:ascii="Times New Roman" w:hAnsi="Times New Roman"/>
          <w:b/>
          <w:kern w:val="2"/>
          <w:sz w:val="24"/>
          <w:szCs w:val="24"/>
          <w:lang w:eastAsia="pl-PL"/>
        </w:rPr>
        <w:t>Uniwersytetu Warmińsko-Mazurskiego w Olsztynie</w:t>
      </w:r>
      <w:bookmarkStart w:id="1" w:name="_Hlk28910395"/>
      <w:bookmarkEnd w:id="1"/>
    </w:p>
    <w:p w14:paraId="473A0A9C" w14:textId="77777777" w:rsidR="00286AFA" w:rsidRDefault="00286AFA">
      <w:pPr>
        <w:spacing w:after="60" w:line="240" w:lineRule="auto"/>
        <w:jc w:val="center"/>
        <w:rPr>
          <w:rFonts w:ascii="Times New Roman" w:hAnsi="Times New Roman"/>
          <w:b/>
          <w:kern w:val="2"/>
          <w:sz w:val="24"/>
          <w:szCs w:val="24"/>
          <w:lang w:eastAsia="pl-PL"/>
        </w:rPr>
      </w:pPr>
    </w:p>
    <w:p w14:paraId="18B5CD87" w14:textId="77777777" w:rsidR="00286AFA" w:rsidRDefault="000B2E1A">
      <w:pPr>
        <w:spacing w:after="40" w:line="240" w:lineRule="auto"/>
        <w:jc w:val="center"/>
        <w:rPr>
          <w:rFonts w:ascii="Times New Roman" w:hAnsi="Times New Roman"/>
          <w:b/>
          <w:bCs/>
          <w:sz w:val="24"/>
          <w:szCs w:val="24"/>
          <w:lang w:eastAsia="pl-PL"/>
        </w:rPr>
      </w:pPr>
      <w:r>
        <w:rPr>
          <w:rFonts w:ascii="Times New Roman" w:hAnsi="Times New Roman"/>
          <w:b/>
          <w:bCs/>
          <w:sz w:val="24"/>
          <w:szCs w:val="24"/>
          <w:lang w:eastAsia="pl-PL"/>
        </w:rPr>
        <w:t>§ 1</w:t>
      </w:r>
      <w:bookmarkStart w:id="2" w:name="_Hlk25832424"/>
      <w:bookmarkEnd w:id="2"/>
    </w:p>
    <w:p w14:paraId="119A7921" w14:textId="77777777" w:rsidR="00286AFA" w:rsidRDefault="000B2E1A">
      <w:pPr>
        <w:spacing w:after="120" w:line="240" w:lineRule="auto"/>
        <w:jc w:val="center"/>
        <w:rPr>
          <w:rFonts w:ascii="Times New Roman" w:hAnsi="Times New Roman"/>
          <w:b/>
          <w:sz w:val="24"/>
          <w:szCs w:val="24"/>
          <w:lang w:eastAsia="pl-PL"/>
        </w:rPr>
      </w:pPr>
      <w:r>
        <w:rPr>
          <w:rFonts w:ascii="Times New Roman" w:hAnsi="Times New Roman"/>
          <w:b/>
          <w:sz w:val="24"/>
          <w:szCs w:val="24"/>
          <w:lang w:eastAsia="pl-PL"/>
        </w:rPr>
        <w:t>Postanowienia ogólne</w:t>
      </w:r>
    </w:p>
    <w:p w14:paraId="6E25AC98" w14:textId="7C3CFD17" w:rsidR="00286AFA" w:rsidRDefault="000B2E1A">
      <w:pPr>
        <w:numPr>
          <w:ilvl w:val="0"/>
          <w:numId w:val="6"/>
        </w:numPr>
        <w:spacing w:after="40" w:line="240" w:lineRule="auto"/>
        <w:ind w:left="426"/>
        <w:jc w:val="both"/>
        <w:rPr>
          <w:rFonts w:ascii="Times New Roman" w:hAnsi="Times New Roman"/>
          <w:sz w:val="24"/>
          <w:szCs w:val="24"/>
          <w:lang w:eastAsia="pl-PL"/>
        </w:rPr>
      </w:pPr>
      <w:r>
        <w:rPr>
          <w:rFonts w:ascii="Times New Roman" w:hAnsi="Times New Roman"/>
          <w:sz w:val="24"/>
          <w:szCs w:val="24"/>
          <w:lang w:eastAsia="pl-PL"/>
        </w:rPr>
        <w:t xml:space="preserve">Rada Naukowa Dyscypliny nauki prawne (dalej: Rada) odbywa posiedzenia </w:t>
      </w:r>
      <w:r w:rsidR="009145D2">
        <w:rPr>
          <w:rFonts w:ascii="Times New Roman" w:hAnsi="Times New Roman"/>
          <w:sz w:val="24"/>
          <w:szCs w:val="24"/>
          <w:lang w:eastAsia="pl-PL"/>
        </w:rPr>
        <w:br/>
      </w:r>
      <w:r>
        <w:rPr>
          <w:rFonts w:ascii="Times New Roman" w:hAnsi="Times New Roman"/>
          <w:sz w:val="24"/>
          <w:szCs w:val="24"/>
          <w:lang w:eastAsia="pl-PL"/>
        </w:rPr>
        <w:t xml:space="preserve">z częstotliwością zapewniającą terminową realizację jej zadań, nie rzadziej niż </w:t>
      </w:r>
      <w:r w:rsidR="003B7D38">
        <w:rPr>
          <w:rFonts w:ascii="Times New Roman" w:hAnsi="Times New Roman"/>
          <w:sz w:val="24"/>
          <w:szCs w:val="24"/>
          <w:lang w:eastAsia="pl-PL"/>
        </w:rPr>
        <w:t xml:space="preserve">raz </w:t>
      </w:r>
      <w:r w:rsidR="003C1532">
        <w:rPr>
          <w:rFonts w:ascii="Times New Roman" w:hAnsi="Times New Roman"/>
          <w:sz w:val="24"/>
          <w:szCs w:val="24"/>
          <w:lang w:eastAsia="pl-PL"/>
        </w:rPr>
        <w:br/>
      </w:r>
      <w:r>
        <w:rPr>
          <w:rFonts w:ascii="Times New Roman" w:hAnsi="Times New Roman"/>
          <w:sz w:val="24"/>
          <w:szCs w:val="24"/>
          <w:lang w:eastAsia="pl-PL"/>
        </w:rPr>
        <w:t xml:space="preserve">na kwartał, według terminarza przyjmowanego na rok akademicki. </w:t>
      </w:r>
    </w:p>
    <w:p w14:paraId="365B399B" w14:textId="42E70629" w:rsidR="00286AFA" w:rsidRDefault="000B2E1A">
      <w:pPr>
        <w:numPr>
          <w:ilvl w:val="0"/>
          <w:numId w:val="6"/>
        </w:numPr>
        <w:spacing w:after="40" w:line="240" w:lineRule="auto"/>
        <w:ind w:left="426"/>
        <w:jc w:val="both"/>
        <w:rPr>
          <w:rFonts w:ascii="Times New Roman" w:hAnsi="Times New Roman"/>
          <w:sz w:val="24"/>
          <w:szCs w:val="24"/>
          <w:lang w:eastAsia="pl-PL"/>
        </w:rPr>
      </w:pPr>
      <w:r>
        <w:rPr>
          <w:rFonts w:ascii="Times New Roman" w:hAnsi="Times New Roman"/>
          <w:sz w:val="24"/>
          <w:szCs w:val="24"/>
          <w:lang w:eastAsia="pl-PL"/>
        </w:rPr>
        <w:t xml:space="preserve">Przewodniczący Rady (dalej: Przewodniczący), w razie uzasadnionej potrzeby, może zmienić termin posiedzenia albo zwołać posiedzenie poza terminarzem – z własnej inicjatywy lub na wniosek co najmniej 1/4 składu Rady – z podaniem terminu, miejsca, godziny rozpoczęcia oraz proponowanego programu obrad. W wypadku zwołania posiedzenia z inicjatywy członków Rady posiedzenie powinno się odbyć nie później niż </w:t>
      </w:r>
      <w:r w:rsidR="009145D2">
        <w:rPr>
          <w:rFonts w:ascii="Times New Roman" w:hAnsi="Times New Roman"/>
          <w:sz w:val="24"/>
          <w:szCs w:val="24"/>
          <w:lang w:eastAsia="pl-PL"/>
        </w:rPr>
        <w:br/>
      </w:r>
      <w:r>
        <w:rPr>
          <w:rFonts w:ascii="Times New Roman" w:hAnsi="Times New Roman"/>
          <w:sz w:val="24"/>
          <w:szCs w:val="24"/>
          <w:lang w:eastAsia="pl-PL"/>
        </w:rPr>
        <w:t>w terminie 14 dni od dnia złożenia wniosku.</w:t>
      </w:r>
    </w:p>
    <w:p w14:paraId="64BDC8D9" w14:textId="33E42864" w:rsidR="00286AFA" w:rsidRDefault="000B2E1A">
      <w:pPr>
        <w:numPr>
          <w:ilvl w:val="0"/>
          <w:numId w:val="6"/>
        </w:numPr>
        <w:spacing w:after="40" w:line="240" w:lineRule="auto"/>
        <w:ind w:left="426"/>
        <w:jc w:val="both"/>
        <w:rPr>
          <w:rFonts w:ascii="Times New Roman" w:hAnsi="Times New Roman"/>
          <w:sz w:val="24"/>
          <w:szCs w:val="24"/>
          <w:lang w:eastAsia="pl-PL"/>
        </w:rPr>
      </w:pPr>
      <w:r>
        <w:rPr>
          <w:rFonts w:ascii="Times New Roman" w:hAnsi="Times New Roman"/>
          <w:sz w:val="24"/>
          <w:szCs w:val="24"/>
          <w:lang w:eastAsia="pl-PL"/>
        </w:rPr>
        <w:t>Ramowy program posiedzenia,</w:t>
      </w:r>
      <w:r>
        <w:rPr>
          <w:rFonts w:ascii="Times New Roman" w:hAnsi="Times New Roman"/>
          <w:sz w:val="24"/>
          <w:szCs w:val="24"/>
        </w:rPr>
        <w:t xml:space="preserve"> </w:t>
      </w:r>
      <w:r>
        <w:rPr>
          <w:rFonts w:ascii="Times New Roman" w:hAnsi="Times New Roman"/>
          <w:sz w:val="24"/>
          <w:szCs w:val="24"/>
          <w:lang w:eastAsia="pl-PL"/>
        </w:rPr>
        <w:t xml:space="preserve">określony w zawiadomieniu o posiedzeniu, przesyłany jest do członków </w:t>
      </w:r>
      <w:r>
        <w:rPr>
          <w:rFonts w:ascii="Times New Roman" w:hAnsi="Times New Roman"/>
          <w:kern w:val="2"/>
          <w:sz w:val="24"/>
          <w:szCs w:val="24"/>
          <w:lang w:eastAsia="pl-PL"/>
        </w:rPr>
        <w:t>Rady</w:t>
      </w:r>
      <w:r>
        <w:rPr>
          <w:rFonts w:ascii="Times New Roman" w:hAnsi="Times New Roman"/>
          <w:sz w:val="24"/>
          <w:szCs w:val="24"/>
          <w:lang w:eastAsia="pl-PL"/>
        </w:rPr>
        <w:t xml:space="preserve"> pocztą elektroniczną</w:t>
      </w:r>
      <w:r>
        <w:rPr>
          <w:rFonts w:ascii="Times New Roman" w:hAnsi="Times New Roman"/>
          <w:kern w:val="2"/>
          <w:sz w:val="24"/>
          <w:szCs w:val="24"/>
          <w:lang w:eastAsia="pl-PL"/>
        </w:rPr>
        <w:t>,</w:t>
      </w:r>
      <w:r>
        <w:rPr>
          <w:rFonts w:ascii="Times New Roman" w:hAnsi="Times New Roman"/>
          <w:sz w:val="24"/>
          <w:szCs w:val="24"/>
          <w:lang w:eastAsia="pl-PL"/>
        </w:rPr>
        <w:t xml:space="preserve"> na wskazany przez nich adres, nie później niż </w:t>
      </w:r>
      <w:r w:rsidR="009145D2">
        <w:rPr>
          <w:rFonts w:ascii="Times New Roman" w:hAnsi="Times New Roman"/>
          <w:sz w:val="24"/>
          <w:szCs w:val="24"/>
          <w:lang w:eastAsia="pl-PL"/>
        </w:rPr>
        <w:br/>
      </w:r>
      <w:r>
        <w:rPr>
          <w:rFonts w:ascii="Times New Roman" w:hAnsi="Times New Roman"/>
          <w:sz w:val="24"/>
          <w:szCs w:val="24"/>
          <w:lang w:eastAsia="pl-PL"/>
        </w:rPr>
        <w:t>7 dni przed datą posiedzenia. W przypadkach nadzwyczajnych</w:t>
      </w:r>
      <w:r w:rsidR="003B7D38">
        <w:rPr>
          <w:rFonts w:ascii="Times New Roman" w:hAnsi="Times New Roman"/>
          <w:sz w:val="24"/>
          <w:szCs w:val="24"/>
          <w:lang w:eastAsia="pl-PL"/>
        </w:rPr>
        <w:t>, przy braku sprzeciwu członków Rady,</w:t>
      </w:r>
      <w:r>
        <w:rPr>
          <w:rFonts w:ascii="Times New Roman" w:hAnsi="Times New Roman"/>
          <w:sz w:val="24"/>
          <w:szCs w:val="24"/>
          <w:lang w:eastAsia="pl-PL"/>
        </w:rPr>
        <w:t xml:space="preserve"> dopuszcza się przesłanie ramowego programu posiedzenia w terminie krótszym, jednak nie później niż na 2 dni przed terminem posiedzenia.</w:t>
      </w:r>
    </w:p>
    <w:p w14:paraId="5FCF08FE" w14:textId="77777777" w:rsidR="00286AFA" w:rsidRDefault="000B2E1A">
      <w:pPr>
        <w:numPr>
          <w:ilvl w:val="0"/>
          <w:numId w:val="6"/>
        </w:numPr>
        <w:spacing w:after="40" w:line="240" w:lineRule="auto"/>
        <w:ind w:left="426"/>
        <w:jc w:val="both"/>
        <w:rPr>
          <w:rFonts w:ascii="Times New Roman" w:hAnsi="Times New Roman"/>
          <w:sz w:val="24"/>
          <w:szCs w:val="24"/>
          <w:lang w:eastAsia="pl-PL"/>
        </w:rPr>
      </w:pPr>
      <w:r>
        <w:rPr>
          <w:rFonts w:ascii="Times New Roman" w:hAnsi="Times New Roman"/>
          <w:sz w:val="24"/>
          <w:szCs w:val="24"/>
          <w:lang w:eastAsia="pl-PL"/>
        </w:rPr>
        <w:t>O każdej zmianie adresu poczty elektronicznej członek Rady zobowiązany jest niezwłocznie powiadomić Przewodniczącego</w:t>
      </w:r>
      <w:r>
        <w:rPr>
          <w:rFonts w:ascii="Times New Roman" w:hAnsi="Times New Roman"/>
          <w:sz w:val="24"/>
          <w:szCs w:val="24"/>
        </w:rPr>
        <w:t xml:space="preserve">. Powiadomienia wysłane na adresy wskazane przez członków </w:t>
      </w:r>
      <w:r>
        <w:rPr>
          <w:rFonts w:ascii="Times New Roman" w:hAnsi="Times New Roman"/>
          <w:sz w:val="24"/>
          <w:szCs w:val="24"/>
          <w:lang w:eastAsia="pl-PL"/>
        </w:rPr>
        <w:t xml:space="preserve">Rady </w:t>
      </w:r>
      <w:r>
        <w:rPr>
          <w:rFonts w:ascii="Times New Roman" w:hAnsi="Times New Roman"/>
          <w:sz w:val="24"/>
          <w:szCs w:val="24"/>
        </w:rPr>
        <w:t>uznaje się za skutecznie doręczone.</w:t>
      </w:r>
    </w:p>
    <w:p w14:paraId="2498E226" w14:textId="77777777" w:rsidR="00286AFA" w:rsidRDefault="000B2E1A">
      <w:pPr>
        <w:numPr>
          <w:ilvl w:val="0"/>
          <w:numId w:val="6"/>
        </w:numPr>
        <w:spacing w:after="40" w:line="240" w:lineRule="auto"/>
        <w:ind w:left="426"/>
        <w:jc w:val="both"/>
        <w:rPr>
          <w:rFonts w:ascii="Times New Roman" w:hAnsi="Times New Roman"/>
          <w:sz w:val="24"/>
          <w:szCs w:val="24"/>
          <w:lang w:eastAsia="pl-PL"/>
        </w:rPr>
      </w:pPr>
      <w:r>
        <w:rPr>
          <w:rFonts w:ascii="Times New Roman" w:hAnsi="Times New Roman"/>
          <w:sz w:val="24"/>
          <w:szCs w:val="24"/>
          <w:lang w:eastAsia="pl-PL"/>
        </w:rPr>
        <w:t xml:space="preserve">W sprawach wymagających rozstrzygnięcia lub zaopiniowania przez Radę (m.in. stopni naukowych, obsady stanowisk, zatrudnienia), komplet dokumentów składa się Przewodniczącemu nie później niż 10 dni przed planowaną datą posiedzenia. </w:t>
      </w:r>
    </w:p>
    <w:p w14:paraId="18289889" w14:textId="77777777" w:rsidR="00286AFA" w:rsidRDefault="00286AFA">
      <w:pPr>
        <w:spacing w:after="40" w:line="240" w:lineRule="auto"/>
        <w:rPr>
          <w:rFonts w:ascii="Times New Roman" w:hAnsi="Times New Roman"/>
          <w:b/>
          <w:sz w:val="24"/>
          <w:szCs w:val="24"/>
          <w:lang w:eastAsia="pl-PL"/>
        </w:rPr>
      </w:pPr>
    </w:p>
    <w:p w14:paraId="6870733E" w14:textId="77777777" w:rsidR="00286AFA" w:rsidRDefault="000B2E1A">
      <w:pPr>
        <w:spacing w:after="40" w:line="240" w:lineRule="auto"/>
        <w:jc w:val="center"/>
        <w:rPr>
          <w:rFonts w:ascii="Times New Roman" w:hAnsi="Times New Roman"/>
          <w:b/>
          <w:bCs/>
          <w:sz w:val="24"/>
          <w:szCs w:val="24"/>
          <w:lang w:eastAsia="pl-PL"/>
        </w:rPr>
      </w:pPr>
      <w:r>
        <w:rPr>
          <w:rFonts w:ascii="Times New Roman" w:hAnsi="Times New Roman"/>
          <w:b/>
          <w:bCs/>
          <w:sz w:val="24"/>
          <w:szCs w:val="24"/>
          <w:lang w:eastAsia="pl-PL"/>
        </w:rPr>
        <w:t>§ 2</w:t>
      </w:r>
    </w:p>
    <w:p w14:paraId="3D02098F" w14:textId="77777777" w:rsidR="00286AFA" w:rsidRDefault="000B2E1A">
      <w:pPr>
        <w:spacing w:after="120" w:line="240" w:lineRule="auto"/>
        <w:jc w:val="center"/>
        <w:rPr>
          <w:rFonts w:ascii="Times New Roman" w:hAnsi="Times New Roman"/>
          <w:b/>
          <w:bCs/>
          <w:sz w:val="24"/>
          <w:szCs w:val="24"/>
          <w:lang w:eastAsia="pl-PL"/>
        </w:rPr>
      </w:pPr>
      <w:r>
        <w:rPr>
          <w:rFonts w:ascii="Times New Roman" w:hAnsi="Times New Roman"/>
          <w:b/>
          <w:sz w:val="24"/>
          <w:szCs w:val="24"/>
          <w:lang w:eastAsia="pl-PL"/>
        </w:rPr>
        <w:t>Obecność na posiedzeniach</w:t>
      </w:r>
    </w:p>
    <w:p w14:paraId="12358C57" w14:textId="77777777" w:rsidR="00286AFA" w:rsidRDefault="000B2E1A">
      <w:pPr>
        <w:numPr>
          <w:ilvl w:val="0"/>
          <w:numId w:val="5"/>
        </w:numPr>
        <w:spacing w:after="40" w:line="240" w:lineRule="auto"/>
        <w:ind w:left="426"/>
        <w:jc w:val="both"/>
        <w:rPr>
          <w:rFonts w:ascii="Times New Roman" w:hAnsi="Times New Roman"/>
          <w:sz w:val="24"/>
          <w:szCs w:val="24"/>
        </w:rPr>
      </w:pPr>
      <w:r>
        <w:rPr>
          <w:rFonts w:ascii="Times New Roman" w:hAnsi="Times New Roman"/>
          <w:sz w:val="24"/>
          <w:szCs w:val="24"/>
        </w:rPr>
        <w:t>Członek Rady jest zobowiązany do osobistego uczestnictwa w jej posiedzeniach.</w:t>
      </w:r>
    </w:p>
    <w:p w14:paraId="2B55B3D5" w14:textId="77777777" w:rsidR="00286AFA" w:rsidRDefault="000B2E1A">
      <w:pPr>
        <w:numPr>
          <w:ilvl w:val="0"/>
          <w:numId w:val="5"/>
        </w:numPr>
        <w:spacing w:after="40" w:line="240" w:lineRule="auto"/>
        <w:ind w:left="426"/>
        <w:jc w:val="both"/>
        <w:rPr>
          <w:rFonts w:ascii="Times New Roman" w:hAnsi="Times New Roman"/>
          <w:sz w:val="24"/>
          <w:szCs w:val="24"/>
        </w:rPr>
      </w:pPr>
      <w:r>
        <w:rPr>
          <w:rFonts w:ascii="Times New Roman" w:hAnsi="Times New Roman"/>
          <w:sz w:val="24"/>
          <w:szCs w:val="24"/>
        </w:rPr>
        <w:t xml:space="preserve">Członek </w:t>
      </w:r>
      <w:r>
        <w:rPr>
          <w:rFonts w:ascii="Times New Roman" w:hAnsi="Times New Roman"/>
          <w:kern w:val="2"/>
          <w:sz w:val="24"/>
          <w:szCs w:val="24"/>
          <w:lang w:eastAsia="pl-PL"/>
        </w:rPr>
        <w:t>Rady</w:t>
      </w:r>
      <w:r>
        <w:rPr>
          <w:rFonts w:ascii="Times New Roman" w:hAnsi="Times New Roman"/>
          <w:sz w:val="24"/>
          <w:szCs w:val="24"/>
          <w:lang w:eastAsia="pl-PL"/>
        </w:rPr>
        <w:t xml:space="preserve"> </w:t>
      </w:r>
      <w:r>
        <w:rPr>
          <w:rFonts w:ascii="Times New Roman" w:hAnsi="Times New Roman"/>
          <w:sz w:val="24"/>
          <w:szCs w:val="24"/>
        </w:rPr>
        <w:t>swoją obecność na posiedzeniu Rady potwierdza podpisem na imiennej liście obecności.</w:t>
      </w:r>
    </w:p>
    <w:p w14:paraId="11E0BE22" w14:textId="77777777" w:rsidR="00286AFA" w:rsidRDefault="000B2E1A">
      <w:pPr>
        <w:numPr>
          <w:ilvl w:val="0"/>
          <w:numId w:val="5"/>
        </w:numPr>
        <w:spacing w:after="40" w:line="240" w:lineRule="auto"/>
        <w:ind w:left="426"/>
        <w:jc w:val="both"/>
        <w:rPr>
          <w:rFonts w:ascii="Times New Roman" w:hAnsi="Times New Roman"/>
          <w:sz w:val="24"/>
          <w:szCs w:val="24"/>
        </w:rPr>
      </w:pPr>
      <w:r>
        <w:rPr>
          <w:rFonts w:ascii="Times New Roman" w:hAnsi="Times New Roman"/>
          <w:sz w:val="24"/>
          <w:szCs w:val="24"/>
        </w:rPr>
        <w:t xml:space="preserve">O swojej przewidywanej nieobecności oraz jej przyczynach członek </w:t>
      </w:r>
      <w:r>
        <w:rPr>
          <w:rFonts w:ascii="Times New Roman" w:hAnsi="Times New Roman"/>
          <w:kern w:val="2"/>
          <w:sz w:val="24"/>
          <w:szCs w:val="24"/>
          <w:lang w:eastAsia="pl-PL"/>
        </w:rPr>
        <w:t>Rady</w:t>
      </w:r>
      <w:r>
        <w:rPr>
          <w:rFonts w:ascii="Times New Roman" w:hAnsi="Times New Roman"/>
          <w:sz w:val="24"/>
          <w:szCs w:val="24"/>
          <w:lang w:eastAsia="pl-PL"/>
        </w:rPr>
        <w:t xml:space="preserve"> </w:t>
      </w:r>
      <w:r>
        <w:rPr>
          <w:rFonts w:ascii="Times New Roman" w:hAnsi="Times New Roman"/>
          <w:sz w:val="24"/>
          <w:szCs w:val="24"/>
        </w:rPr>
        <w:t>zawiadamia ustnie, pisemnie lub pocztą elektroniczną Przewodniczącego przed terminem posiedzenia.</w:t>
      </w:r>
    </w:p>
    <w:p w14:paraId="75EAEA53" w14:textId="77777777" w:rsidR="00286AFA" w:rsidRDefault="000B2E1A">
      <w:pPr>
        <w:numPr>
          <w:ilvl w:val="0"/>
          <w:numId w:val="5"/>
        </w:numPr>
        <w:spacing w:after="40" w:line="240" w:lineRule="auto"/>
        <w:ind w:left="426"/>
        <w:jc w:val="both"/>
        <w:rPr>
          <w:rFonts w:ascii="Times New Roman" w:hAnsi="Times New Roman"/>
          <w:sz w:val="24"/>
          <w:szCs w:val="24"/>
          <w:lang w:eastAsia="pl-PL"/>
        </w:rPr>
      </w:pPr>
      <w:r>
        <w:rPr>
          <w:rFonts w:ascii="Times New Roman" w:hAnsi="Times New Roman"/>
          <w:sz w:val="24"/>
          <w:szCs w:val="24"/>
          <w:lang w:eastAsia="pl-PL"/>
        </w:rPr>
        <w:t xml:space="preserve">W posiedzeniach Rady obowiązkowo uczestniczą członkowie </w:t>
      </w:r>
      <w:r>
        <w:rPr>
          <w:rFonts w:ascii="Times New Roman" w:hAnsi="Times New Roman"/>
          <w:kern w:val="2"/>
          <w:sz w:val="24"/>
          <w:szCs w:val="24"/>
          <w:lang w:eastAsia="pl-PL"/>
        </w:rPr>
        <w:t>Rady</w:t>
      </w:r>
      <w:r>
        <w:rPr>
          <w:rFonts w:ascii="Times New Roman" w:hAnsi="Times New Roman"/>
          <w:sz w:val="24"/>
          <w:szCs w:val="24"/>
          <w:lang w:eastAsia="pl-PL"/>
        </w:rPr>
        <w:t>, którzy pełnią określone funkcje w sprawach ujętych w porządku obrad.</w:t>
      </w:r>
    </w:p>
    <w:p w14:paraId="502C7966" w14:textId="77777777" w:rsidR="00286AFA" w:rsidRDefault="000B2E1A">
      <w:pPr>
        <w:numPr>
          <w:ilvl w:val="0"/>
          <w:numId w:val="5"/>
        </w:numPr>
        <w:spacing w:after="40" w:line="240" w:lineRule="auto"/>
        <w:ind w:left="426"/>
        <w:jc w:val="both"/>
        <w:rPr>
          <w:rFonts w:ascii="Times New Roman" w:hAnsi="Times New Roman"/>
          <w:sz w:val="24"/>
          <w:szCs w:val="24"/>
          <w:lang w:eastAsia="pl-PL"/>
        </w:rPr>
      </w:pPr>
      <w:r>
        <w:rPr>
          <w:rFonts w:ascii="Times New Roman" w:hAnsi="Times New Roman"/>
          <w:sz w:val="24"/>
          <w:szCs w:val="24"/>
          <w:lang w:eastAsia="pl-PL"/>
        </w:rPr>
        <w:t>Posiedzenie Rady jest ważne, jeżeli uczestniczy w nim więcej niż połowa członków Rady.</w:t>
      </w:r>
    </w:p>
    <w:p w14:paraId="553A12A6" w14:textId="77777777" w:rsidR="00286AFA" w:rsidRDefault="00286AFA">
      <w:pPr>
        <w:spacing w:after="40" w:line="240" w:lineRule="auto"/>
        <w:rPr>
          <w:rFonts w:ascii="Times New Roman" w:hAnsi="Times New Roman"/>
          <w:b/>
          <w:sz w:val="24"/>
          <w:szCs w:val="24"/>
          <w:lang w:eastAsia="pl-PL"/>
        </w:rPr>
      </w:pPr>
    </w:p>
    <w:p w14:paraId="2FEA46EB" w14:textId="77777777" w:rsidR="00286AFA" w:rsidRDefault="000B2E1A">
      <w:pPr>
        <w:spacing w:after="40" w:line="240" w:lineRule="auto"/>
        <w:jc w:val="center"/>
        <w:rPr>
          <w:rFonts w:ascii="Times New Roman" w:hAnsi="Times New Roman"/>
          <w:b/>
          <w:bCs/>
          <w:sz w:val="24"/>
          <w:szCs w:val="24"/>
          <w:lang w:eastAsia="pl-PL"/>
        </w:rPr>
      </w:pPr>
      <w:r>
        <w:rPr>
          <w:rFonts w:ascii="Times New Roman" w:hAnsi="Times New Roman"/>
          <w:b/>
          <w:bCs/>
          <w:sz w:val="24"/>
          <w:szCs w:val="24"/>
          <w:lang w:eastAsia="pl-PL"/>
        </w:rPr>
        <w:t>§ 3</w:t>
      </w:r>
    </w:p>
    <w:p w14:paraId="49AF6C54" w14:textId="77777777" w:rsidR="00286AFA" w:rsidRDefault="000B2E1A">
      <w:pPr>
        <w:spacing w:after="120" w:line="240" w:lineRule="auto"/>
        <w:jc w:val="center"/>
        <w:rPr>
          <w:rFonts w:ascii="Times New Roman" w:hAnsi="Times New Roman"/>
          <w:b/>
          <w:sz w:val="24"/>
          <w:szCs w:val="24"/>
          <w:lang w:eastAsia="pl-PL"/>
        </w:rPr>
      </w:pPr>
      <w:r>
        <w:rPr>
          <w:rFonts w:ascii="Times New Roman" w:hAnsi="Times New Roman"/>
          <w:b/>
          <w:sz w:val="24"/>
          <w:szCs w:val="24"/>
          <w:lang w:eastAsia="pl-PL"/>
        </w:rPr>
        <w:t>Zasady obradowania</w:t>
      </w:r>
    </w:p>
    <w:p w14:paraId="69DBACE0" w14:textId="77777777" w:rsidR="00286AFA" w:rsidRDefault="000B2E1A">
      <w:pPr>
        <w:numPr>
          <w:ilvl w:val="0"/>
          <w:numId w:val="3"/>
        </w:numPr>
        <w:spacing w:after="40" w:line="240" w:lineRule="auto"/>
        <w:ind w:left="426"/>
        <w:jc w:val="both"/>
        <w:rPr>
          <w:rFonts w:ascii="Times New Roman" w:hAnsi="Times New Roman"/>
          <w:sz w:val="24"/>
          <w:szCs w:val="24"/>
        </w:rPr>
      </w:pPr>
      <w:r>
        <w:rPr>
          <w:rFonts w:ascii="Times New Roman" w:hAnsi="Times New Roman"/>
          <w:sz w:val="24"/>
          <w:szCs w:val="24"/>
        </w:rPr>
        <w:t xml:space="preserve">Obradom </w:t>
      </w:r>
      <w:r>
        <w:rPr>
          <w:rFonts w:ascii="Times New Roman" w:hAnsi="Times New Roman"/>
          <w:kern w:val="2"/>
          <w:sz w:val="24"/>
          <w:szCs w:val="24"/>
          <w:lang w:eastAsia="pl-PL"/>
        </w:rPr>
        <w:t>Rady</w:t>
      </w:r>
      <w:r>
        <w:rPr>
          <w:rFonts w:ascii="Times New Roman" w:hAnsi="Times New Roman"/>
          <w:sz w:val="24"/>
          <w:szCs w:val="24"/>
          <w:lang w:eastAsia="pl-PL"/>
        </w:rPr>
        <w:t xml:space="preserve"> </w:t>
      </w:r>
      <w:r>
        <w:rPr>
          <w:rFonts w:ascii="Times New Roman" w:hAnsi="Times New Roman"/>
          <w:sz w:val="24"/>
          <w:szCs w:val="24"/>
        </w:rPr>
        <w:t xml:space="preserve">przewodniczy jej Przewodniczący. W przypadku nieobecności Przewodniczącego posiedzenie </w:t>
      </w:r>
      <w:r>
        <w:rPr>
          <w:rFonts w:ascii="Times New Roman" w:hAnsi="Times New Roman"/>
          <w:kern w:val="2"/>
          <w:sz w:val="24"/>
          <w:szCs w:val="24"/>
          <w:lang w:eastAsia="pl-PL"/>
        </w:rPr>
        <w:t>Rady</w:t>
      </w:r>
      <w:r>
        <w:rPr>
          <w:rFonts w:ascii="Times New Roman" w:hAnsi="Times New Roman"/>
          <w:sz w:val="24"/>
          <w:szCs w:val="24"/>
          <w:lang w:eastAsia="pl-PL"/>
        </w:rPr>
        <w:t xml:space="preserve"> </w:t>
      </w:r>
      <w:r>
        <w:rPr>
          <w:rFonts w:ascii="Times New Roman" w:hAnsi="Times New Roman"/>
          <w:sz w:val="24"/>
          <w:szCs w:val="24"/>
        </w:rPr>
        <w:t>zwołuje i prowadzi Zastępca Przewodniczącego.</w:t>
      </w:r>
    </w:p>
    <w:p w14:paraId="2B840FD4" w14:textId="4A57281D" w:rsidR="00286AFA" w:rsidRDefault="000B2E1A">
      <w:pPr>
        <w:numPr>
          <w:ilvl w:val="0"/>
          <w:numId w:val="3"/>
        </w:numPr>
        <w:spacing w:after="40" w:line="240" w:lineRule="auto"/>
        <w:ind w:left="426"/>
        <w:jc w:val="both"/>
        <w:rPr>
          <w:rFonts w:ascii="Times New Roman" w:hAnsi="Times New Roman"/>
          <w:sz w:val="24"/>
          <w:szCs w:val="24"/>
        </w:rPr>
      </w:pPr>
      <w:r>
        <w:rPr>
          <w:rFonts w:ascii="Times New Roman" w:hAnsi="Times New Roman"/>
          <w:sz w:val="24"/>
          <w:szCs w:val="24"/>
        </w:rPr>
        <w:t xml:space="preserve">Obrady </w:t>
      </w:r>
      <w:r>
        <w:rPr>
          <w:rFonts w:ascii="Times New Roman" w:hAnsi="Times New Roman"/>
          <w:kern w:val="2"/>
          <w:sz w:val="24"/>
          <w:szCs w:val="24"/>
          <w:lang w:eastAsia="pl-PL"/>
        </w:rPr>
        <w:t>Rady</w:t>
      </w:r>
      <w:r>
        <w:rPr>
          <w:rFonts w:ascii="Times New Roman" w:hAnsi="Times New Roman"/>
          <w:sz w:val="24"/>
          <w:szCs w:val="24"/>
        </w:rPr>
        <w:t xml:space="preserve"> są zamknięte</w:t>
      </w:r>
      <w:r w:rsidR="003B7D38">
        <w:rPr>
          <w:rFonts w:ascii="Times New Roman" w:hAnsi="Times New Roman"/>
          <w:sz w:val="24"/>
          <w:szCs w:val="24"/>
        </w:rPr>
        <w:t>, z wyjątkiem posiedzeń uroczystych, do udziału w których zaprasza się społeczność akademicką i gości</w:t>
      </w:r>
      <w:r>
        <w:rPr>
          <w:rFonts w:ascii="Times New Roman" w:hAnsi="Times New Roman"/>
          <w:sz w:val="24"/>
          <w:szCs w:val="24"/>
        </w:rPr>
        <w:t>.</w:t>
      </w:r>
    </w:p>
    <w:p w14:paraId="045FF490" w14:textId="77777777" w:rsidR="00286AFA" w:rsidRDefault="000B2E1A">
      <w:pPr>
        <w:numPr>
          <w:ilvl w:val="0"/>
          <w:numId w:val="3"/>
        </w:numPr>
        <w:spacing w:after="40" w:line="240" w:lineRule="auto"/>
        <w:ind w:left="426"/>
        <w:jc w:val="both"/>
        <w:rPr>
          <w:rFonts w:ascii="Times New Roman" w:hAnsi="Times New Roman"/>
          <w:sz w:val="24"/>
          <w:szCs w:val="24"/>
        </w:rPr>
      </w:pPr>
      <w:r>
        <w:rPr>
          <w:rFonts w:ascii="Times New Roman" w:hAnsi="Times New Roman"/>
          <w:sz w:val="24"/>
          <w:szCs w:val="24"/>
        </w:rPr>
        <w:t xml:space="preserve">Przewodniczący może zapraszać do udziału w posiedzeniach Rady osoby niebędące jej członkami – bez prawa udziału w głosowaniach. Udział osób niebędących członkami Rady </w:t>
      </w:r>
      <w:r>
        <w:rPr>
          <w:rFonts w:ascii="Times New Roman" w:hAnsi="Times New Roman"/>
          <w:sz w:val="24"/>
          <w:szCs w:val="24"/>
        </w:rPr>
        <w:lastRenderedPageBreak/>
        <w:t>w posiedzeniach, na których procedowane są sprawy dotyczące stopni naukowych lub tytułu naukowego, regulują przepisy odrębne.</w:t>
      </w:r>
    </w:p>
    <w:p w14:paraId="7035E2CB" w14:textId="243BA2B2" w:rsidR="00286AFA" w:rsidRDefault="000B2E1A">
      <w:pPr>
        <w:numPr>
          <w:ilvl w:val="0"/>
          <w:numId w:val="3"/>
        </w:numPr>
        <w:spacing w:after="40" w:line="240" w:lineRule="auto"/>
        <w:ind w:left="426"/>
        <w:jc w:val="both"/>
        <w:rPr>
          <w:rFonts w:ascii="Times New Roman" w:hAnsi="Times New Roman"/>
          <w:sz w:val="24"/>
          <w:szCs w:val="24"/>
        </w:rPr>
      </w:pPr>
      <w:r>
        <w:rPr>
          <w:rFonts w:ascii="Times New Roman" w:hAnsi="Times New Roman"/>
          <w:sz w:val="24"/>
          <w:szCs w:val="24"/>
        </w:rPr>
        <w:t xml:space="preserve">Przebieg posiedzenia Rady może być rejestrowany przy użyciu urządzeń do zapisu dźwięku. </w:t>
      </w:r>
    </w:p>
    <w:p w14:paraId="5E4A8592" w14:textId="77777777" w:rsidR="00286AFA" w:rsidRDefault="000B2E1A">
      <w:pPr>
        <w:numPr>
          <w:ilvl w:val="0"/>
          <w:numId w:val="3"/>
        </w:numPr>
        <w:spacing w:after="40" w:line="240" w:lineRule="auto"/>
        <w:ind w:left="426"/>
        <w:jc w:val="both"/>
        <w:rPr>
          <w:rFonts w:ascii="Times New Roman" w:hAnsi="Times New Roman"/>
          <w:sz w:val="24"/>
          <w:szCs w:val="24"/>
        </w:rPr>
      </w:pPr>
      <w:r>
        <w:rPr>
          <w:rFonts w:ascii="Times New Roman" w:hAnsi="Times New Roman"/>
          <w:sz w:val="24"/>
          <w:szCs w:val="24"/>
        </w:rPr>
        <w:t>Rozpoczynając posiedzenie Rady Przewodniczący stwierdza ważność posiedzenia oraz przedstawia porządek obrad określony w zawiadomieniu o posiedzeniu.</w:t>
      </w:r>
    </w:p>
    <w:p w14:paraId="6BF32DBE" w14:textId="52EE4178" w:rsidR="00286AFA" w:rsidRDefault="000B2E1A">
      <w:pPr>
        <w:numPr>
          <w:ilvl w:val="0"/>
          <w:numId w:val="3"/>
        </w:numPr>
        <w:spacing w:after="40" w:line="240" w:lineRule="auto"/>
        <w:ind w:left="426"/>
        <w:jc w:val="both"/>
        <w:rPr>
          <w:rFonts w:ascii="Times New Roman" w:hAnsi="Times New Roman"/>
          <w:sz w:val="24"/>
          <w:szCs w:val="24"/>
        </w:rPr>
      </w:pPr>
      <w:r>
        <w:rPr>
          <w:rFonts w:ascii="Times New Roman" w:hAnsi="Times New Roman"/>
          <w:sz w:val="24"/>
          <w:szCs w:val="24"/>
        </w:rPr>
        <w:t xml:space="preserve">Członkowie </w:t>
      </w:r>
      <w:r>
        <w:rPr>
          <w:rFonts w:ascii="Times New Roman" w:hAnsi="Times New Roman"/>
          <w:kern w:val="2"/>
          <w:sz w:val="24"/>
          <w:szCs w:val="24"/>
          <w:lang w:eastAsia="pl-PL"/>
        </w:rPr>
        <w:t>Rady</w:t>
      </w:r>
      <w:r>
        <w:rPr>
          <w:rFonts w:ascii="Times New Roman" w:hAnsi="Times New Roman"/>
          <w:sz w:val="24"/>
          <w:szCs w:val="24"/>
          <w:lang w:eastAsia="pl-PL"/>
        </w:rPr>
        <w:t xml:space="preserve"> </w:t>
      </w:r>
      <w:r>
        <w:rPr>
          <w:rFonts w:ascii="Times New Roman" w:hAnsi="Times New Roman"/>
          <w:sz w:val="24"/>
          <w:szCs w:val="24"/>
        </w:rPr>
        <w:t xml:space="preserve">mogą, przed zatwierdzeniem porządku obrad, składać wnioski </w:t>
      </w:r>
      <w:r w:rsidR="009145D2">
        <w:rPr>
          <w:rFonts w:ascii="Times New Roman" w:hAnsi="Times New Roman"/>
          <w:sz w:val="24"/>
          <w:szCs w:val="24"/>
        </w:rPr>
        <w:br/>
      </w:r>
      <w:r>
        <w:rPr>
          <w:rFonts w:ascii="Times New Roman" w:hAnsi="Times New Roman"/>
          <w:sz w:val="24"/>
          <w:szCs w:val="24"/>
        </w:rPr>
        <w:t xml:space="preserve">o uzupełnienie lub zmianę porządku obrad. Rozstrzygnięcie w sprawie uzupełnienia lub zmiany porządku obrad podejmuje </w:t>
      </w:r>
      <w:r>
        <w:rPr>
          <w:rFonts w:ascii="Times New Roman" w:hAnsi="Times New Roman"/>
          <w:kern w:val="2"/>
          <w:sz w:val="24"/>
          <w:szCs w:val="24"/>
          <w:lang w:eastAsia="pl-PL"/>
        </w:rPr>
        <w:t>Rada</w:t>
      </w:r>
      <w:r>
        <w:rPr>
          <w:rFonts w:ascii="Times New Roman" w:hAnsi="Times New Roman"/>
          <w:sz w:val="24"/>
          <w:szCs w:val="24"/>
        </w:rPr>
        <w:t>.</w:t>
      </w:r>
      <w:r w:rsidR="003B7D38">
        <w:rPr>
          <w:rFonts w:ascii="Times New Roman" w:hAnsi="Times New Roman"/>
          <w:sz w:val="24"/>
          <w:szCs w:val="24"/>
        </w:rPr>
        <w:t xml:space="preserve"> </w:t>
      </w:r>
      <w:r w:rsidR="003B7D38" w:rsidRPr="003B7D38">
        <w:rPr>
          <w:rFonts w:ascii="Times New Roman" w:hAnsi="Times New Roman"/>
          <w:sz w:val="24"/>
          <w:szCs w:val="24"/>
        </w:rPr>
        <w:t>Uchwałę w sprawie uzupełnienia</w:t>
      </w:r>
      <w:r w:rsidR="00347993">
        <w:rPr>
          <w:rFonts w:ascii="Times New Roman" w:hAnsi="Times New Roman"/>
          <w:sz w:val="24"/>
          <w:szCs w:val="24"/>
        </w:rPr>
        <w:t xml:space="preserve"> lub zmiany</w:t>
      </w:r>
      <w:r w:rsidR="003B7D38" w:rsidRPr="003B7D38">
        <w:rPr>
          <w:rFonts w:ascii="Times New Roman" w:hAnsi="Times New Roman"/>
          <w:sz w:val="24"/>
          <w:szCs w:val="24"/>
        </w:rPr>
        <w:t xml:space="preserve"> porządku obrad uważa się za podjętą, gdy zostaną łącznie spełnione następujące warunki: 1) w posiedzeniu uczestniczy co najmniej </w:t>
      </w:r>
      <w:r w:rsidR="003B7D38">
        <w:rPr>
          <w:rFonts w:ascii="Times New Roman" w:hAnsi="Times New Roman"/>
          <w:sz w:val="24"/>
          <w:szCs w:val="24"/>
        </w:rPr>
        <w:t>4/5</w:t>
      </w:r>
      <w:r w:rsidR="003B7D38" w:rsidRPr="003B7D38">
        <w:rPr>
          <w:rFonts w:ascii="Times New Roman" w:hAnsi="Times New Roman"/>
          <w:sz w:val="24"/>
          <w:szCs w:val="24"/>
        </w:rPr>
        <w:t xml:space="preserve"> ogólnej liczby członków Rady, 2) </w:t>
      </w:r>
      <w:r w:rsidR="003B7D38">
        <w:rPr>
          <w:rFonts w:ascii="Times New Roman" w:hAnsi="Times New Roman"/>
          <w:sz w:val="24"/>
          <w:szCs w:val="24"/>
        </w:rPr>
        <w:t>wszyscy</w:t>
      </w:r>
      <w:r w:rsidR="003B7D38" w:rsidRPr="003B7D38">
        <w:rPr>
          <w:rFonts w:ascii="Times New Roman" w:hAnsi="Times New Roman"/>
          <w:sz w:val="24"/>
          <w:szCs w:val="24"/>
        </w:rPr>
        <w:t xml:space="preserve"> członk</w:t>
      </w:r>
      <w:r w:rsidR="003B7D38">
        <w:rPr>
          <w:rFonts w:ascii="Times New Roman" w:hAnsi="Times New Roman"/>
          <w:sz w:val="24"/>
          <w:szCs w:val="24"/>
        </w:rPr>
        <w:t>owie</w:t>
      </w:r>
      <w:r w:rsidR="003B7D38" w:rsidRPr="003B7D38">
        <w:rPr>
          <w:rFonts w:ascii="Times New Roman" w:hAnsi="Times New Roman"/>
          <w:sz w:val="24"/>
          <w:szCs w:val="24"/>
        </w:rPr>
        <w:t xml:space="preserve"> Rady biorący udział w posiedzeniu </w:t>
      </w:r>
      <w:r w:rsidR="003B7D38">
        <w:rPr>
          <w:rFonts w:ascii="Times New Roman" w:hAnsi="Times New Roman"/>
          <w:sz w:val="24"/>
          <w:szCs w:val="24"/>
        </w:rPr>
        <w:t>opowiedzą się</w:t>
      </w:r>
      <w:r w:rsidR="003B7D38" w:rsidRPr="003B7D38">
        <w:rPr>
          <w:rFonts w:ascii="Times New Roman" w:hAnsi="Times New Roman"/>
          <w:sz w:val="24"/>
          <w:szCs w:val="24"/>
        </w:rPr>
        <w:t xml:space="preserve"> </w:t>
      </w:r>
      <w:r w:rsidR="003B7D38">
        <w:rPr>
          <w:rFonts w:ascii="Times New Roman" w:hAnsi="Times New Roman"/>
          <w:sz w:val="24"/>
          <w:szCs w:val="24"/>
        </w:rPr>
        <w:t>z</w:t>
      </w:r>
      <w:r w:rsidR="003B7D38" w:rsidRPr="003B7D38">
        <w:rPr>
          <w:rFonts w:ascii="Times New Roman" w:hAnsi="Times New Roman"/>
          <w:sz w:val="24"/>
          <w:szCs w:val="24"/>
        </w:rPr>
        <w:t xml:space="preserve">a </w:t>
      </w:r>
      <w:r w:rsidR="00347993">
        <w:rPr>
          <w:rFonts w:ascii="Times New Roman" w:hAnsi="Times New Roman"/>
          <w:sz w:val="24"/>
          <w:szCs w:val="24"/>
        </w:rPr>
        <w:t xml:space="preserve">uzupełnieniem lub </w:t>
      </w:r>
      <w:r w:rsidR="003B7D38" w:rsidRPr="003B7D38">
        <w:rPr>
          <w:rFonts w:ascii="Times New Roman" w:hAnsi="Times New Roman"/>
          <w:sz w:val="24"/>
          <w:szCs w:val="24"/>
        </w:rPr>
        <w:t>zmian</w:t>
      </w:r>
      <w:r w:rsidR="003B7D38">
        <w:rPr>
          <w:rFonts w:ascii="Times New Roman" w:hAnsi="Times New Roman"/>
          <w:sz w:val="24"/>
          <w:szCs w:val="24"/>
        </w:rPr>
        <w:t>ą</w:t>
      </w:r>
      <w:r w:rsidR="003B7D38" w:rsidRPr="003B7D38">
        <w:rPr>
          <w:rFonts w:ascii="Times New Roman" w:hAnsi="Times New Roman"/>
          <w:sz w:val="24"/>
          <w:szCs w:val="24"/>
        </w:rPr>
        <w:t xml:space="preserve"> porządku obrad.</w:t>
      </w:r>
    </w:p>
    <w:p w14:paraId="6B2ECDF4" w14:textId="77777777" w:rsidR="00286AFA" w:rsidRDefault="000B2E1A">
      <w:pPr>
        <w:numPr>
          <w:ilvl w:val="0"/>
          <w:numId w:val="3"/>
        </w:numPr>
        <w:spacing w:after="40" w:line="240" w:lineRule="auto"/>
        <w:ind w:left="426"/>
        <w:jc w:val="both"/>
        <w:rPr>
          <w:rFonts w:ascii="Times New Roman" w:hAnsi="Times New Roman"/>
          <w:sz w:val="24"/>
          <w:szCs w:val="24"/>
        </w:rPr>
      </w:pPr>
      <w:r>
        <w:rPr>
          <w:rFonts w:ascii="Times New Roman" w:hAnsi="Times New Roman"/>
          <w:sz w:val="24"/>
          <w:szCs w:val="24"/>
        </w:rPr>
        <w:t xml:space="preserve">Prawo zabierania głosu podczas posiedzenia </w:t>
      </w:r>
      <w:r>
        <w:rPr>
          <w:rFonts w:ascii="Times New Roman" w:hAnsi="Times New Roman"/>
          <w:kern w:val="2"/>
          <w:sz w:val="24"/>
          <w:szCs w:val="24"/>
          <w:lang w:eastAsia="pl-PL"/>
        </w:rPr>
        <w:t>Rady</w:t>
      </w:r>
      <w:r>
        <w:rPr>
          <w:rFonts w:ascii="Times New Roman" w:hAnsi="Times New Roman"/>
          <w:sz w:val="24"/>
          <w:szCs w:val="24"/>
          <w:lang w:eastAsia="pl-PL"/>
        </w:rPr>
        <w:t xml:space="preserve"> </w:t>
      </w:r>
      <w:r>
        <w:rPr>
          <w:rFonts w:ascii="Times New Roman" w:hAnsi="Times New Roman"/>
          <w:sz w:val="24"/>
          <w:szCs w:val="24"/>
        </w:rPr>
        <w:t>przysługuje wszystkim osobom wchodzącym w jej skład, a także osobom zaproszonym.</w:t>
      </w:r>
    </w:p>
    <w:p w14:paraId="7D9FF443" w14:textId="77777777" w:rsidR="00286AFA" w:rsidRDefault="000B2E1A">
      <w:pPr>
        <w:numPr>
          <w:ilvl w:val="0"/>
          <w:numId w:val="3"/>
        </w:numPr>
        <w:spacing w:after="40" w:line="240" w:lineRule="auto"/>
        <w:ind w:left="426"/>
        <w:jc w:val="both"/>
        <w:rPr>
          <w:rFonts w:ascii="Times New Roman" w:hAnsi="Times New Roman"/>
          <w:sz w:val="24"/>
          <w:szCs w:val="24"/>
        </w:rPr>
      </w:pPr>
      <w:r>
        <w:rPr>
          <w:rFonts w:ascii="Times New Roman" w:hAnsi="Times New Roman"/>
          <w:sz w:val="24"/>
          <w:szCs w:val="24"/>
        </w:rPr>
        <w:t>Sprawy wniesione pod obrady Rady są referowane przez tych członków Rady, którzy wnosili o umieszczenie ich w porządku obrad. Pozostałe sprawy referuje Przewodniczący Rady lub Zastępca Przewodniczącego albo osoba przez niego wskazana.</w:t>
      </w:r>
    </w:p>
    <w:p w14:paraId="7C6A9A75" w14:textId="4AC647A0" w:rsidR="00286AFA" w:rsidRDefault="000B2E1A">
      <w:pPr>
        <w:numPr>
          <w:ilvl w:val="0"/>
          <w:numId w:val="3"/>
        </w:numPr>
        <w:spacing w:after="40" w:line="240" w:lineRule="auto"/>
        <w:ind w:left="426"/>
        <w:jc w:val="both"/>
        <w:rPr>
          <w:rFonts w:ascii="Times New Roman" w:hAnsi="Times New Roman"/>
          <w:sz w:val="24"/>
          <w:szCs w:val="24"/>
        </w:rPr>
      </w:pPr>
      <w:r>
        <w:rPr>
          <w:rFonts w:ascii="Times New Roman" w:hAnsi="Times New Roman"/>
          <w:sz w:val="24"/>
          <w:szCs w:val="24"/>
        </w:rPr>
        <w:t xml:space="preserve">Sprawy wymagające szczegółowego rozpatrzenia Przewodniczący kieruje </w:t>
      </w:r>
      <w:r w:rsidR="003C1532">
        <w:rPr>
          <w:rFonts w:ascii="Times New Roman" w:hAnsi="Times New Roman"/>
          <w:sz w:val="24"/>
          <w:szCs w:val="24"/>
        </w:rPr>
        <w:br/>
      </w:r>
      <w:r>
        <w:rPr>
          <w:rFonts w:ascii="Times New Roman" w:hAnsi="Times New Roman"/>
          <w:sz w:val="24"/>
          <w:szCs w:val="24"/>
        </w:rPr>
        <w:t xml:space="preserve">do odpowiedniej komisji Rady. W imieniu komisji sprawę na posiedzeniu </w:t>
      </w:r>
      <w:r>
        <w:rPr>
          <w:rFonts w:ascii="Times New Roman" w:hAnsi="Times New Roman"/>
          <w:kern w:val="2"/>
          <w:sz w:val="24"/>
          <w:szCs w:val="24"/>
          <w:lang w:eastAsia="pl-PL"/>
        </w:rPr>
        <w:t>Rady</w:t>
      </w:r>
      <w:r>
        <w:rPr>
          <w:rFonts w:ascii="Times New Roman" w:hAnsi="Times New Roman"/>
          <w:sz w:val="24"/>
          <w:szCs w:val="24"/>
          <w:lang w:eastAsia="pl-PL"/>
        </w:rPr>
        <w:t xml:space="preserve"> </w:t>
      </w:r>
      <w:r>
        <w:rPr>
          <w:rFonts w:ascii="Times New Roman" w:hAnsi="Times New Roman"/>
          <w:sz w:val="24"/>
          <w:szCs w:val="24"/>
        </w:rPr>
        <w:t>referuje Przewodniczący komisji lub wybrany przez komisję sprawozdawca.</w:t>
      </w:r>
    </w:p>
    <w:p w14:paraId="20B47EE8" w14:textId="77777777" w:rsidR="00286AFA" w:rsidRDefault="000B2E1A">
      <w:pPr>
        <w:numPr>
          <w:ilvl w:val="0"/>
          <w:numId w:val="3"/>
        </w:numPr>
        <w:spacing w:after="40" w:line="240" w:lineRule="auto"/>
        <w:ind w:left="426"/>
        <w:jc w:val="both"/>
        <w:rPr>
          <w:rFonts w:ascii="Times New Roman" w:hAnsi="Times New Roman"/>
          <w:sz w:val="24"/>
          <w:szCs w:val="24"/>
        </w:rPr>
      </w:pPr>
      <w:r>
        <w:rPr>
          <w:rFonts w:ascii="Times New Roman" w:hAnsi="Times New Roman"/>
          <w:sz w:val="24"/>
          <w:szCs w:val="24"/>
        </w:rPr>
        <w:t xml:space="preserve">Przewodniczący udziela głosu w kolejności zgłoszeń i umożliwia każdemu uczestnikowi posiedzenia wypowiedzenie się w sprawach objętych porządkiem obrad. </w:t>
      </w:r>
    </w:p>
    <w:p w14:paraId="47753C42" w14:textId="77777777" w:rsidR="00286AFA" w:rsidRDefault="000B2E1A">
      <w:pPr>
        <w:numPr>
          <w:ilvl w:val="0"/>
          <w:numId w:val="3"/>
        </w:numPr>
        <w:spacing w:after="40" w:line="240" w:lineRule="auto"/>
        <w:ind w:left="426"/>
        <w:jc w:val="both"/>
        <w:rPr>
          <w:rFonts w:ascii="Times New Roman" w:hAnsi="Times New Roman"/>
          <w:sz w:val="24"/>
          <w:szCs w:val="24"/>
        </w:rPr>
      </w:pPr>
      <w:r>
        <w:rPr>
          <w:rFonts w:ascii="Times New Roman" w:hAnsi="Times New Roman"/>
          <w:sz w:val="24"/>
          <w:szCs w:val="24"/>
        </w:rPr>
        <w:t>Przewodniczący może zwrócić uwagę osobie zabierającej głos w trakcie posiedzenia, gdy jej wypowiedź nie dotyczy danego punktu porządku posiedzenia lub narusza dobre obyczaje akademickie. Po dwukrotnym zwróceniu uwagi, przewodniczący może takiej osobie odebrać głos. Od decyzji przewodniczącego rady przysługuje pozbawionemu głosu odwołanie do Rady.</w:t>
      </w:r>
    </w:p>
    <w:p w14:paraId="77958FBB" w14:textId="77777777" w:rsidR="00286AFA" w:rsidRDefault="000B2E1A">
      <w:pPr>
        <w:numPr>
          <w:ilvl w:val="0"/>
          <w:numId w:val="3"/>
        </w:numPr>
        <w:spacing w:after="40" w:line="240" w:lineRule="auto"/>
        <w:ind w:left="426" w:right="567"/>
        <w:jc w:val="both"/>
        <w:rPr>
          <w:rFonts w:ascii="Times New Roman" w:hAnsi="Times New Roman"/>
          <w:sz w:val="24"/>
          <w:szCs w:val="24"/>
        </w:rPr>
      </w:pPr>
      <w:r>
        <w:rPr>
          <w:rFonts w:ascii="Times New Roman" w:hAnsi="Times New Roman"/>
          <w:sz w:val="24"/>
          <w:szCs w:val="24"/>
        </w:rPr>
        <w:t>Poza porządkiem obrad Przewodniczący udziela głosu w sprawach:</w:t>
      </w:r>
    </w:p>
    <w:p w14:paraId="3FB7FE62" w14:textId="77777777" w:rsidR="00286AFA" w:rsidRDefault="000B2E1A">
      <w:pPr>
        <w:numPr>
          <w:ilvl w:val="0"/>
          <w:numId w:val="4"/>
        </w:numPr>
        <w:spacing w:after="40" w:line="240" w:lineRule="auto"/>
        <w:jc w:val="both"/>
        <w:rPr>
          <w:rFonts w:ascii="Times New Roman" w:hAnsi="Times New Roman"/>
          <w:sz w:val="24"/>
          <w:szCs w:val="24"/>
        </w:rPr>
      </w:pPr>
      <w:r>
        <w:rPr>
          <w:rFonts w:ascii="Times New Roman" w:hAnsi="Times New Roman"/>
          <w:sz w:val="24"/>
          <w:szCs w:val="24"/>
        </w:rPr>
        <w:t>sprostowania błędnie zrozumianego lub nieściśle przytoczonego oświadczenia mówcy,</w:t>
      </w:r>
    </w:p>
    <w:p w14:paraId="10A6BC69" w14:textId="77777777" w:rsidR="00286AFA" w:rsidRDefault="000B2E1A">
      <w:pPr>
        <w:numPr>
          <w:ilvl w:val="0"/>
          <w:numId w:val="4"/>
        </w:numPr>
        <w:spacing w:after="40" w:line="240" w:lineRule="auto"/>
        <w:jc w:val="both"/>
        <w:rPr>
          <w:rFonts w:ascii="Times New Roman" w:hAnsi="Times New Roman"/>
          <w:sz w:val="24"/>
          <w:szCs w:val="24"/>
        </w:rPr>
      </w:pPr>
      <w:r>
        <w:rPr>
          <w:rFonts w:ascii="Times New Roman" w:hAnsi="Times New Roman"/>
          <w:sz w:val="24"/>
          <w:szCs w:val="24"/>
        </w:rPr>
        <w:t>wniosku formalnego.</w:t>
      </w:r>
    </w:p>
    <w:p w14:paraId="6796D492" w14:textId="33B6B119" w:rsidR="00286AFA" w:rsidRDefault="000B2E1A">
      <w:pPr>
        <w:numPr>
          <w:ilvl w:val="0"/>
          <w:numId w:val="3"/>
        </w:numPr>
        <w:spacing w:after="40" w:line="240" w:lineRule="auto"/>
        <w:ind w:left="426"/>
        <w:jc w:val="both"/>
        <w:rPr>
          <w:rFonts w:ascii="Times New Roman" w:hAnsi="Times New Roman"/>
          <w:sz w:val="24"/>
          <w:szCs w:val="24"/>
        </w:rPr>
      </w:pPr>
      <w:r>
        <w:rPr>
          <w:rFonts w:ascii="Times New Roman" w:hAnsi="Times New Roman"/>
          <w:sz w:val="24"/>
          <w:szCs w:val="24"/>
        </w:rPr>
        <w:t xml:space="preserve">Wniosek formalny głosowany jest wyłącznie w sposób jawny – bezpośrednio </w:t>
      </w:r>
      <w:r w:rsidR="003C1532">
        <w:rPr>
          <w:rFonts w:ascii="Times New Roman" w:hAnsi="Times New Roman"/>
          <w:sz w:val="24"/>
          <w:szCs w:val="24"/>
        </w:rPr>
        <w:br/>
      </w:r>
      <w:r>
        <w:rPr>
          <w:rFonts w:ascii="Times New Roman" w:hAnsi="Times New Roman"/>
          <w:sz w:val="24"/>
          <w:szCs w:val="24"/>
        </w:rPr>
        <w:t>po wysłuchaniu wnioskodawcy i ewentualnie jednego głosu przeciwnego.</w:t>
      </w:r>
    </w:p>
    <w:p w14:paraId="2065C95F" w14:textId="77777777" w:rsidR="00286AFA" w:rsidRDefault="000B2E1A">
      <w:pPr>
        <w:numPr>
          <w:ilvl w:val="0"/>
          <w:numId w:val="3"/>
        </w:numPr>
        <w:spacing w:after="40" w:line="240" w:lineRule="auto"/>
        <w:ind w:left="426"/>
        <w:jc w:val="both"/>
        <w:rPr>
          <w:rFonts w:ascii="Times New Roman" w:hAnsi="Times New Roman"/>
          <w:sz w:val="24"/>
          <w:szCs w:val="24"/>
        </w:rPr>
      </w:pPr>
      <w:r>
        <w:rPr>
          <w:rFonts w:ascii="Times New Roman" w:hAnsi="Times New Roman"/>
          <w:sz w:val="24"/>
          <w:szCs w:val="24"/>
        </w:rPr>
        <w:t>Do wniosków formalnych zalicza się w szczególności wnioski o:</w:t>
      </w:r>
    </w:p>
    <w:p w14:paraId="7BEAFD4D" w14:textId="77777777" w:rsidR="00286AFA" w:rsidRDefault="000B2E1A">
      <w:pPr>
        <w:numPr>
          <w:ilvl w:val="0"/>
          <w:numId w:val="9"/>
        </w:numPr>
        <w:spacing w:after="40" w:line="240" w:lineRule="auto"/>
        <w:jc w:val="both"/>
        <w:rPr>
          <w:rFonts w:ascii="Times New Roman" w:hAnsi="Times New Roman"/>
          <w:sz w:val="24"/>
          <w:szCs w:val="24"/>
        </w:rPr>
      </w:pPr>
      <w:r>
        <w:rPr>
          <w:rFonts w:ascii="Times New Roman" w:hAnsi="Times New Roman"/>
          <w:sz w:val="24"/>
          <w:szCs w:val="24"/>
        </w:rPr>
        <w:t>przerwanie, odroczenie lub zamknięcie obrad;</w:t>
      </w:r>
    </w:p>
    <w:p w14:paraId="0104713B" w14:textId="77777777" w:rsidR="00286AFA" w:rsidRDefault="000B2E1A">
      <w:pPr>
        <w:numPr>
          <w:ilvl w:val="0"/>
          <w:numId w:val="9"/>
        </w:numPr>
        <w:spacing w:after="40" w:line="240" w:lineRule="auto"/>
        <w:jc w:val="both"/>
        <w:rPr>
          <w:rFonts w:ascii="Times New Roman" w:hAnsi="Times New Roman"/>
          <w:sz w:val="24"/>
          <w:szCs w:val="24"/>
        </w:rPr>
      </w:pPr>
      <w:r>
        <w:rPr>
          <w:rFonts w:ascii="Times New Roman" w:hAnsi="Times New Roman"/>
          <w:sz w:val="24"/>
          <w:szCs w:val="24"/>
        </w:rPr>
        <w:t>zamknięcie listy osób zabierających głos;</w:t>
      </w:r>
    </w:p>
    <w:p w14:paraId="22789A76" w14:textId="77777777" w:rsidR="00286AFA" w:rsidRDefault="000B2E1A">
      <w:pPr>
        <w:numPr>
          <w:ilvl w:val="0"/>
          <w:numId w:val="9"/>
        </w:numPr>
        <w:spacing w:after="40" w:line="240" w:lineRule="auto"/>
        <w:jc w:val="both"/>
        <w:rPr>
          <w:rFonts w:ascii="Times New Roman" w:hAnsi="Times New Roman"/>
          <w:sz w:val="24"/>
          <w:szCs w:val="24"/>
        </w:rPr>
      </w:pPr>
      <w:r>
        <w:rPr>
          <w:rFonts w:ascii="Times New Roman" w:hAnsi="Times New Roman"/>
          <w:sz w:val="24"/>
          <w:szCs w:val="24"/>
        </w:rPr>
        <w:t>odroczenie lub zamknięcie dyskusji;</w:t>
      </w:r>
    </w:p>
    <w:p w14:paraId="07CA52ED" w14:textId="77777777" w:rsidR="00286AFA" w:rsidRDefault="000B2E1A">
      <w:pPr>
        <w:numPr>
          <w:ilvl w:val="0"/>
          <w:numId w:val="9"/>
        </w:numPr>
        <w:spacing w:after="40" w:line="240" w:lineRule="auto"/>
        <w:jc w:val="both"/>
        <w:rPr>
          <w:rFonts w:ascii="Times New Roman" w:hAnsi="Times New Roman"/>
          <w:sz w:val="24"/>
          <w:szCs w:val="24"/>
        </w:rPr>
      </w:pPr>
      <w:r>
        <w:rPr>
          <w:rFonts w:ascii="Times New Roman" w:hAnsi="Times New Roman"/>
          <w:sz w:val="24"/>
          <w:szCs w:val="24"/>
        </w:rPr>
        <w:t>skierowanie sprawy do komisji stałej lub doraźnej;</w:t>
      </w:r>
    </w:p>
    <w:p w14:paraId="77DBF399" w14:textId="77777777" w:rsidR="00286AFA" w:rsidRDefault="000B2E1A">
      <w:pPr>
        <w:numPr>
          <w:ilvl w:val="0"/>
          <w:numId w:val="9"/>
        </w:numPr>
        <w:spacing w:after="40" w:line="240" w:lineRule="auto"/>
        <w:jc w:val="both"/>
        <w:rPr>
          <w:rFonts w:ascii="Times New Roman" w:hAnsi="Times New Roman"/>
          <w:sz w:val="24"/>
          <w:szCs w:val="24"/>
        </w:rPr>
      </w:pPr>
      <w:r>
        <w:rPr>
          <w:rFonts w:ascii="Times New Roman" w:hAnsi="Times New Roman"/>
          <w:sz w:val="24"/>
          <w:szCs w:val="24"/>
        </w:rPr>
        <w:t>głosowanie bez dyskusji;</w:t>
      </w:r>
    </w:p>
    <w:p w14:paraId="4C1D1E31" w14:textId="77777777" w:rsidR="00286AFA" w:rsidRDefault="000B2E1A">
      <w:pPr>
        <w:numPr>
          <w:ilvl w:val="0"/>
          <w:numId w:val="9"/>
        </w:numPr>
        <w:spacing w:after="40" w:line="240" w:lineRule="auto"/>
        <w:jc w:val="both"/>
        <w:rPr>
          <w:rFonts w:ascii="Times New Roman" w:hAnsi="Times New Roman"/>
          <w:sz w:val="24"/>
          <w:szCs w:val="24"/>
        </w:rPr>
      </w:pPr>
      <w:r>
        <w:rPr>
          <w:rFonts w:ascii="Times New Roman" w:hAnsi="Times New Roman"/>
          <w:sz w:val="24"/>
          <w:szCs w:val="24"/>
        </w:rPr>
        <w:t>wyłączenie jawności posiedzenia w całości lub w części;</w:t>
      </w:r>
    </w:p>
    <w:p w14:paraId="141C2BB9" w14:textId="77777777" w:rsidR="00286AFA" w:rsidRDefault="000B2E1A">
      <w:pPr>
        <w:numPr>
          <w:ilvl w:val="0"/>
          <w:numId w:val="9"/>
        </w:numPr>
        <w:spacing w:after="40" w:line="240" w:lineRule="auto"/>
        <w:jc w:val="both"/>
        <w:rPr>
          <w:rFonts w:ascii="Times New Roman" w:hAnsi="Times New Roman"/>
          <w:sz w:val="24"/>
          <w:szCs w:val="24"/>
        </w:rPr>
      </w:pPr>
      <w:r>
        <w:rPr>
          <w:rFonts w:ascii="Times New Roman" w:hAnsi="Times New Roman"/>
          <w:sz w:val="24"/>
          <w:szCs w:val="24"/>
        </w:rPr>
        <w:t>ograniczenie lub przedłużenie czasu wypowiedzi;</w:t>
      </w:r>
    </w:p>
    <w:p w14:paraId="17C61D98" w14:textId="77777777" w:rsidR="00286AFA" w:rsidRDefault="000B2E1A">
      <w:pPr>
        <w:numPr>
          <w:ilvl w:val="0"/>
          <w:numId w:val="9"/>
        </w:numPr>
        <w:spacing w:after="40" w:line="240" w:lineRule="auto"/>
        <w:jc w:val="both"/>
        <w:rPr>
          <w:rFonts w:ascii="Times New Roman" w:hAnsi="Times New Roman"/>
          <w:sz w:val="24"/>
          <w:szCs w:val="24"/>
        </w:rPr>
      </w:pPr>
      <w:r>
        <w:rPr>
          <w:rFonts w:ascii="Times New Roman" w:hAnsi="Times New Roman"/>
          <w:sz w:val="24"/>
          <w:szCs w:val="24"/>
        </w:rPr>
        <w:t xml:space="preserve">stwierdzenie </w:t>
      </w:r>
      <w:r>
        <w:rPr>
          <w:rFonts w:ascii="Times New Roman" w:hAnsi="Times New Roman"/>
          <w:i/>
          <w:iCs/>
          <w:sz w:val="24"/>
          <w:szCs w:val="24"/>
        </w:rPr>
        <w:t>quorum</w:t>
      </w:r>
      <w:r>
        <w:rPr>
          <w:rFonts w:ascii="Times New Roman" w:hAnsi="Times New Roman"/>
          <w:sz w:val="24"/>
          <w:szCs w:val="24"/>
        </w:rPr>
        <w:t>;</w:t>
      </w:r>
    </w:p>
    <w:p w14:paraId="266A0B57" w14:textId="77777777" w:rsidR="00286AFA" w:rsidRDefault="000B2E1A">
      <w:pPr>
        <w:numPr>
          <w:ilvl w:val="0"/>
          <w:numId w:val="9"/>
        </w:numPr>
        <w:spacing w:after="40" w:line="240" w:lineRule="auto"/>
        <w:jc w:val="both"/>
        <w:rPr>
          <w:rFonts w:ascii="Times New Roman" w:hAnsi="Times New Roman"/>
          <w:sz w:val="24"/>
          <w:szCs w:val="24"/>
        </w:rPr>
      </w:pPr>
      <w:r>
        <w:rPr>
          <w:rFonts w:ascii="Times New Roman" w:hAnsi="Times New Roman"/>
          <w:sz w:val="24"/>
          <w:szCs w:val="24"/>
        </w:rPr>
        <w:t>sprawdzenie zgodności projektu uchwały z przepisami powszechnie i wewnętrznie obowiązującymi.</w:t>
      </w:r>
    </w:p>
    <w:p w14:paraId="4D41C825" w14:textId="77777777" w:rsidR="00286AFA" w:rsidRDefault="000B2E1A">
      <w:pPr>
        <w:numPr>
          <w:ilvl w:val="0"/>
          <w:numId w:val="3"/>
        </w:numPr>
        <w:spacing w:after="40" w:line="240" w:lineRule="auto"/>
        <w:ind w:left="426"/>
        <w:jc w:val="both"/>
        <w:rPr>
          <w:rFonts w:ascii="Times New Roman" w:hAnsi="Times New Roman"/>
          <w:sz w:val="24"/>
          <w:szCs w:val="24"/>
        </w:rPr>
      </w:pPr>
      <w:r>
        <w:rPr>
          <w:rFonts w:ascii="Times New Roman" w:hAnsi="Times New Roman"/>
          <w:sz w:val="24"/>
          <w:szCs w:val="24"/>
        </w:rPr>
        <w:t>W trakcie obrad Rady Przewodniczący ponadto:</w:t>
      </w:r>
    </w:p>
    <w:p w14:paraId="6FA80E7A" w14:textId="77777777" w:rsidR="00286AFA" w:rsidRDefault="000B2E1A">
      <w:pPr>
        <w:numPr>
          <w:ilvl w:val="0"/>
          <w:numId w:val="8"/>
        </w:numPr>
        <w:spacing w:after="40" w:line="240" w:lineRule="auto"/>
        <w:jc w:val="both"/>
        <w:rPr>
          <w:rFonts w:ascii="Times New Roman" w:hAnsi="Times New Roman"/>
          <w:sz w:val="24"/>
          <w:szCs w:val="24"/>
        </w:rPr>
      </w:pPr>
      <w:r>
        <w:rPr>
          <w:rFonts w:ascii="Times New Roman" w:hAnsi="Times New Roman"/>
          <w:sz w:val="24"/>
          <w:szCs w:val="24"/>
        </w:rPr>
        <w:t>sprawuje policję sesyjną,</w:t>
      </w:r>
    </w:p>
    <w:p w14:paraId="1D4052C3" w14:textId="77777777" w:rsidR="00286AFA" w:rsidRDefault="000B2E1A">
      <w:pPr>
        <w:numPr>
          <w:ilvl w:val="0"/>
          <w:numId w:val="8"/>
        </w:numPr>
        <w:spacing w:after="40" w:line="240" w:lineRule="auto"/>
        <w:jc w:val="both"/>
        <w:rPr>
          <w:rFonts w:ascii="Times New Roman" w:hAnsi="Times New Roman"/>
          <w:sz w:val="24"/>
          <w:szCs w:val="24"/>
        </w:rPr>
      </w:pPr>
      <w:r>
        <w:rPr>
          <w:rFonts w:ascii="Times New Roman" w:hAnsi="Times New Roman"/>
          <w:sz w:val="24"/>
          <w:szCs w:val="24"/>
        </w:rPr>
        <w:t>zarządza głosowania w sprawach objętych porządkiem obrad,</w:t>
      </w:r>
    </w:p>
    <w:p w14:paraId="47B3C0CE" w14:textId="77777777" w:rsidR="00286AFA" w:rsidRDefault="000B2E1A">
      <w:pPr>
        <w:numPr>
          <w:ilvl w:val="0"/>
          <w:numId w:val="8"/>
        </w:numPr>
        <w:spacing w:after="40" w:line="240" w:lineRule="auto"/>
        <w:jc w:val="both"/>
        <w:rPr>
          <w:rFonts w:ascii="Times New Roman" w:hAnsi="Times New Roman"/>
          <w:sz w:val="24"/>
          <w:szCs w:val="24"/>
        </w:rPr>
      </w:pPr>
      <w:r>
        <w:rPr>
          <w:rFonts w:ascii="Times New Roman" w:hAnsi="Times New Roman"/>
          <w:sz w:val="24"/>
          <w:szCs w:val="24"/>
        </w:rPr>
        <w:lastRenderedPageBreak/>
        <w:t>w uzasadnionych wypadkach może dokonywać zmian w kolejności realizacji poszczególnych punktów przyjętego porządku,</w:t>
      </w:r>
    </w:p>
    <w:p w14:paraId="55F880FE" w14:textId="77777777" w:rsidR="00286AFA" w:rsidRDefault="000B2E1A">
      <w:pPr>
        <w:numPr>
          <w:ilvl w:val="0"/>
          <w:numId w:val="8"/>
        </w:numPr>
        <w:spacing w:after="40" w:line="240" w:lineRule="auto"/>
        <w:jc w:val="both"/>
        <w:rPr>
          <w:rFonts w:ascii="Times New Roman" w:hAnsi="Times New Roman"/>
          <w:sz w:val="24"/>
          <w:szCs w:val="24"/>
        </w:rPr>
      </w:pPr>
      <w:r>
        <w:rPr>
          <w:rFonts w:ascii="Times New Roman" w:hAnsi="Times New Roman"/>
          <w:sz w:val="24"/>
          <w:szCs w:val="24"/>
        </w:rPr>
        <w:t>otwiera i zamyka dyskusję,</w:t>
      </w:r>
    </w:p>
    <w:p w14:paraId="3979682A" w14:textId="77777777" w:rsidR="00286AFA" w:rsidRDefault="000B2E1A">
      <w:pPr>
        <w:numPr>
          <w:ilvl w:val="0"/>
          <w:numId w:val="8"/>
        </w:numPr>
        <w:spacing w:after="40" w:line="240" w:lineRule="auto"/>
        <w:jc w:val="both"/>
        <w:rPr>
          <w:rFonts w:ascii="Times New Roman" w:hAnsi="Times New Roman"/>
          <w:sz w:val="24"/>
          <w:szCs w:val="24"/>
        </w:rPr>
      </w:pPr>
      <w:r>
        <w:rPr>
          <w:rFonts w:ascii="Times New Roman" w:hAnsi="Times New Roman"/>
          <w:sz w:val="24"/>
          <w:szCs w:val="24"/>
        </w:rPr>
        <w:t>zarządza przerwę w obradach i określa czas jej trwania,</w:t>
      </w:r>
    </w:p>
    <w:p w14:paraId="019DEF93" w14:textId="77777777" w:rsidR="00286AFA" w:rsidRDefault="000B2E1A">
      <w:pPr>
        <w:numPr>
          <w:ilvl w:val="0"/>
          <w:numId w:val="8"/>
        </w:numPr>
        <w:spacing w:after="40" w:line="240" w:lineRule="auto"/>
        <w:jc w:val="both"/>
        <w:rPr>
          <w:rFonts w:ascii="Times New Roman" w:hAnsi="Times New Roman"/>
          <w:sz w:val="24"/>
          <w:szCs w:val="24"/>
        </w:rPr>
      </w:pPr>
      <w:r>
        <w:rPr>
          <w:rFonts w:ascii="Times New Roman" w:hAnsi="Times New Roman"/>
          <w:sz w:val="24"/>
          <w:szCs w:val="24"/>
        </w:rPr>
        <w:t>zamyka posiedzenie.</w:t>
      </w:r>
    </w:p>
    <w:p w14:paraId="22FC857D" w14:textId="02B4DC1C" w:rsidR="00286AFA" w:rsidRDefault="000B2E1A">
      <w:pPr>
        <w:numPr>
          <w:ilvl w:val="0"/>
          <w:numId w:val="3"/>
        </w:numPr>
        <w:spacing w:after="40" w:line="240" w:lineRule="auto"/>
        <w:ind w:left="426"/>
        <w:jc w:val="both"/>
        <w:rPr>
          <w:rFonts w:ascii="Times New Roman" w:hAnsi="Times New Roman"/>
          <w:sz w:val="24"/>
          <w:szCs w:val="24"/>
        </w:rPr>
      </w:pPr>
      <w:r>
        <w:rPr>
          <w:rFonts w:ascii="Times New Roman" w:hAnsi="Times New Roman"/>
          <w:sz w:val="24"/>
          <w:szCs w:val="24"/>
        </w:rPr>
        <w:t xml:space="preserve">Z przebiegu posiedzenia Rady jest sporządzany protokół w wersji pisemnej, który jest zatwierdzany na kolejnym posiedzeniu i archiwizowany. Protokół powinien zawierać: stwierdzenie ważności posiedzenia, przyjęty porządek obrad, listę osób obecnych </w:t>
      </w:r>
      <w:r w:rsidR="003C1532">
        <w:rPr>
          <w:rFonts w:ascii="Times New Roman" w:hAnsi="Times New Roman"/>
          <w:sz w:val="24"/>
          <w:szCs w:val="24"/>
        </w:rPr>
        <w:br/>
      </w:r>
      <w:r>
        <w:rPr>
          <w:rFonts w:ascii="Times New Roman" w:hAnsi="Times New Roman"/>
          <w:sz w:val="24"/>
          <w:szCs w:val="24"/>
        </w:rPr>
        <w:t xml:space="preserve">na posiedzeniu, przebieg dyskusji, treść podjętych uchwał, wyniki głosowań oraz zdania odrębne. Projekt protokołu z posiedzenia Rady jest rozsyłany wraz z zawiadomieniem </w:t>
      </w:r>
      <w:r w:rsidR="009145D2">
        <w:rPr>
          <w:rFonts w:ascii="Times New Roman" w:hAnsi="Times New Roman"/>
          <w:sz w:val="24"/>
          <w:szCs w:val="24"/>
        </w:rPr>
        <w:br/>
      </w:r>
      <w:r>
        <w:rPr>
          <w:rFonts w:ascii="Times New Roman" w:hAnsi="Times New Roman"/>
          <w:sz w:val="24"/>
          <w:szCs w:val="24"/>
        </w:rPr>
        <w:t>o kolejnym posiedzeniu Rady. Zgłaszanie uwag do sporządzonego protokołu oraz autoryzacja wypowiedzi powinny być zakończone najpóźniej w przeddzień posiedzenia Rady, na którym procedowane jest zatwierdzenie protokołu. Przewodniczący przedstawia Radzie wniesione poprawki do protokołu i poddaje protokół pod głosowanie. Protokół podpisują Przewodniczący oraz protokolant.</w:t>
      </w:r>
    </w:p>
    <w:p w14:paraId="4C99D0E5" w14:textId="77777777" w:rsidR="00286AFA" w:rsidRDefault="00286AFA">
      <w:pPr>
        <w:spacing w:after="40" w:line="240" w:lineRule="auto"/>
        <w:rPr>
          <w:rFonts w:ascii="Times New Roman" w:hAnsi="Times New Roman"/>
          <w:b/>
          <w:bCs/>
          <w:sz w:val="24"/>
          <w:szCs w:val="24"/>
          <w:lang w:eastAsia="pl-PL"/>
        </w:rPr>
      </w:pPr>
    </w:p>
    <w:p w14:paraId="43EFC748" w14:textId="77777777" w:rsidR="00286AFA" w:rsidRDefault="000B2E1A">
      <w:pPr>
        <w:spacing w:after="40" w:line="240" w:lineRule="auto"/>
        <w:jc w:val="center"/>
        <w:rPr>
          <w:rFonts w:ascii="Times New Roman" w:hAnsi="Times New Roman"/>
          <w:b/>
          <w:bCs/>
          <w:sz w:val="24"/>
          <w:szCs w:val="24"/>
          <w:lang w:eastAsia="pl-PL"/>
        </w:rPr>
      </w:pPr>
      <w:r>
        <w:rPr>
          <w:rFonts w:ascii="Times New Roman" w:hAnsi="Times New Roman"/>
          <w:b/>
          <w:bCs/>
          <w:sz w:val="24"/>
          <w:szCs w:val="24"/>
          <w:lang w:eastAsia="pl-PL"/>
        </w:rPr>
        <w:t>§ 4</w:t>
      </w:r>
    </w:p>
    <w:p w14:paraId="60BCEE78" w14:textId="77777777" w:rsidR="00286AFA" w:rsidRDefault="000B2E1A">
      <w:pPr>
        <w:spacing w:after="120" w:line="240" w:lineRule="auto"/>
        <w:jc w:val="center"/>
        <w:rPr>
          <w:rFonts w:ascii="Times New Roman" w:hAnsi="Times New Roman"/>
          <w:b/>
          <w:sz w:val="24"/>
          <w:szCs w:val="24"/>
          <w:lang w:eastAsia="pl-PL"/>
        </w:rPr>
      </w:pPr>
      <w:r>
        <w:rPr>
          <w:rFonts w:ascii="Times New Roman" w:hAnsi="Times New Roman"/>
          <w:b/>
          <w:sz w:val="24"/>
          <w:szCs w:val="24"/>
          <w:lang w:eastAsia="pl-PL"/>
        </w:rPr>
        <w:t>Podejmowanie uchwał</w:t>
      </w:r>
    </w:p>
    <w:p w14:paraId="4B155F37" w14:textId="77777777" w:rsidR="00286AFA" w:rsidRDefault="000B2E1A">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rPr>
        <w:t>Uchwały Rady zapadają w głosowaniu jawnym, zwykłą większością głosów, w obecności więcej niż połowy ogólnej liczby jej członków, chyba że przepis szczególny stanowi inaczej.</w:t>
      </w:r>
    </w:p>
    <w:p w14:paraId="0DF290DB" w14:textId="77777777" w:rsidR="00286AFA" w:rsidRDefault="000B2E1A">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rPr>
        <w:t xml:space="preserve">Przez zwykłą większość głosów należy rozumieć, że do podjęcia uchwały niezbędne jest, aby za jej podjęciem oddano więcej głosów niż przeciw. </w:t>
      </w:r>
    </w:p>
    <w:p w14:paraId="2DABED2A" w14:textId="77777777" w:rsidR="00286AFA" w:rsidRDefault="000B2E1A">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rPr>
        <w:t>Uchwały Rady mogą być podejmowane tylko w sprawach objętych porządkiem obrad. Postanowienie to nie dotyczy uchwał o charakterze porządkowym i proceduralnym.</w:t>
      </w:r>
    </w:p>
    <w:p w14:paraId="37B6224D" w14:textId="77777777" w:rsidR="00286AFA" w:rsidRDefault="000B2E1A">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rPr>
        <w:t>W głosowaniu tajnym są podejmowane uchwały:</w:t>
      </w:r>
    </w:p>
    <w:p w14:paraId="614EA6BB" w14:textId="77777777" w:rsidR="00286AFA" w:rsidRDefault="000B2E1A">
      <w:pPr>
        <w:pStyle w:val="Akapitzlist"/>
        <w:numPr>
          <w:ilvl w:val="0"/>
          <w:numId w:val="7"/>
        </w:numPr>
        <w:spacing w:after="40" w:line="240" w:lineRule="auto"/>
        <w:jc w:val="both"/>
        <w:rPr>
          <w:rFonts w:ascii="Times New Roman" w:hAnsi="Times New Roman"/>
          <w:sz w:val="24"/>
          <w:szCs w:val="24"/>
        </w:rPr>
      </w:pPr>
      <w:r>
        <w:rPr>
          <w:rFonts w:ascii="Times New Roman" w:hAnsi="Times New Roman"/>
          <w:sz w:val="24"/>
          <w:szCs w:val="24"/>
        </w:rPr>
        <w:t>gdy przepis szczególny tak stanowi,</w:t>
      </w:r>
    </w:p>
    <w:p w14:paraId="215F4E12" w14:textId="77777777" w:rsidR="00286AFA" w:rsidRDefault="000B2E1A">
      <w:pPr>
        <w:pStyle w:val="Akapitzlist"/>
        <w:numPr>
          <w:ilvl w:val="0"/>
          <w:numId w:val="7"/>
        </w:numPr>
        <w:spacing w:after="40" w:line="240" w:lineRule="auto"/>
        <w:jc w:val="both"/>
        <w:rPr>
          <w:rFonts w:ascii="Times New Roman" w:hAnsi="Times New Roman"/>
          <w:sz w:val="24"/>
          <w:szCs w:val="24"/>
        </w:rPr>
      </w:pPr>
      <w:r>
        <w:rPr>
          <w:rFonts w:ascii="Times New Roman" w:hAnsi="Times New Roman"/>
          <w:sz w:val="24"/>
          <w:szCs w:val="24"/>
        </w:rPr>
        <w:t>w sprawach osobowych,</w:t>
      </w:r>
    </w:p>
    <w:p w14:paraId="6042BEDC" w14:textId="77777777" w:rsidR="00286AFA" w:rsidRDefault="000B2E1A">
      <w:pPr>
        <w:pStyle w:val="Akapitzlist"/>
        <w:numPr>
          <w:ilvl w:val="0"/>
          <w:numId w:val="7"/>
        </w:numPr>
        <w:spacing w:after="40" w:line="240" w:lineRule="auto"/>
        <w:jc w:val="both"/>
        <w:rPr>
          <w:rFonts w:ascii="Times New Roman" w:hAnsi="Times New Roman"/>
          <w:sz w:val="24"/>
          <w:szCs w:val="24"/>
        </w:rPr>
      </w:pPr>
      <w:r>
        <w:rPr>
          <w:rFonts w:ascii="Times New Roman" w:hAnsi="Times New Roman"/>
          <w:sz w:val="24"/>
          <w:szCs w:val="24"/>
        </w:rPr>
        <w:t>na wniosek Przewodniczącego,</w:t>
      </w:r>
    </w:p>
    <w:p w14:paraId="7BA0F235" w14:textId="77777777" w:rsidR="00286AFA" w:rsidRDefault="000B2E1A">
      <w:pPr>
        <w:pStyle w:val="Akapitzlist"/>
        <w:numPr>
          <w:ilvl w:val="0"/>
          <w:numId w:val="7"/>
        </w:numPr>
        <w:spacing w:after="40" w:line="240" w:lineRule="auto"/>
        <w:jc w:val="both"/>
        <w:rPr>
          <w:rFonts w:ascii="Times New Roman" w:hAnsi="Times New Roman"/>
          <w:sz w:val="24"/>
          <w:szCs w:val="24"/>
        </w:rPr>
      </w:pPr>
      <w:r>
        <w:rPr>
          <w:rFonts w:ascii="Times New Roman" w:hAnsi="Times New Roman"/>
          <w:sz w:val="24"/>
          <w:szCs w:val="24"/>
        </w:rPr>
        <w:t xml:space="preserve">na wniosek członka Rady poparty w głosowaniu przez co najmniej 1/5 ogólnej liczby członków tego organu. </w:t>
      </w:r>
    </w:p>
    <w:p w14:paraId="6878D7DC" w14:textId="6F6CD158" w:rsidR="00286AFA" w:rsidRDefault="000B2E1A">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rPr>
        <w:t xml:space="preserve">Prawo głosu przysługuje wszystkim członkom Rady. Członek Rady, którego dotyczy podejmowana uchwała, nie bierze udziału w głosowaniu w tej sprawie, przy czym jest </w:t>
      </w:r>
      <w:r w:rsidR="003C1532">
        <w:rPr>
          <w:rFonts w:ascii="Times New Roman" w:hAnsi="Times New Roman"/>
          <w:sz w:val="24"/>
          <w:szCs w:val="24"/>
        </w:rPr>
        <w:br/>
      </w:r>
      <w:r>
        <w:rPr>
          <w:rFonts w:ascii="Times New Roman" w:hAnsi="Times New Roman"/>
          <w:sz w:val="24"/>
          <w:szCs w:val="24"/>
        </w:rPr>
        <w:t xml:space="preserve">on uwzględniany przy ustalaniu </w:t>
      </w:r>
      <w:r>
        <w:rPr>
          <w:rFonts w:ascii="Times New Roman" w:hAnsi="Times New Roman"/>
          <w:i/>
          <w:iCs/>
          <w:sz w:val="24"/>
          <w:szCs w:val="24"/>
        </w:rPr>
        <w:t>quorum</w:t>
      </w:r>
      <w:r>
        <w:rPr>
          <w:rFonts w:ascii="Times New Roman" w:hAnsi="Times New Roman"/>
          <w:sz w:val="24"/>
          <w:szCs w:val="24"/>
        </w:rPr>
        <w:t>.</w:t>
      </w:r>
    </w:p>
    <w:p w14:paraId="7EFDEF74" w14:textId="77777777" w:rsidR="00286AFA" w:rsidRDefault="000B2E1A">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rPr>
        <w:t>W głosowaniach w sprawach o nadanie stopni naukowych biorą udział nauczyciele akademiccy zatrudnieni na stanowisku profesora lub profesora uczelni.</w:t>
      </w:r>
    </w:p>
    <w:p w14:paraId="6ED841DA" w14:textId="12C6FC04" w:rsidR="00286AFA" w:rsidRPr="009145D2" w:rsidRDefault="000B2E1A" w:rsidP="009145D2">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rPr>
        <w:t xml:space="preserve">Uchwały Rady w sprawach stopni naukowych i tytułu naukowego są podejmowane </w:t>
      </w:r>
      <w:r w:rsidR="009145D2">
        <w:rPr>
          <w:rFonts w:ascii="Times New Roman" w:hAnsi="Times New Roman"/>
          <w:sz w:val="24"/>
          <w:szCs w:val="24"/>
        </w:rPr>
        <w:br/>
      </w:r>
      <w:r w:rsidRPr="009145D2">
        <w:rPr>
          <w:rFonts w:ascii="Times New Roman" w:hAnsi="Times New Roman"/>
          <w:sz w:val="24"/>
          <w:szCs w:val="24"/>
        </w:rPr>
        <w:t xml:space="preserve">w głosowaniu tajnym, bezwzględną większością głosów, w obecności co najmniej połowy uprawnionych do głosowania. </w:t>
      </w:r>
    </w:p>
    <w:p w14:paraId="79634D31" w14:textId="24EEE80E" w:rsidR="00286AFA" w:rsidRDefault="000B2E1A">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rPr>
        <w:t>Przez bezwzględną większość głosów należy rozumieć, że do podjęcia uchwały niezbędne jest, aby za jej podjęciem oddano więcej niż połowę ważnie oddanych głosów.</w:t>
      </w:r>
      <w:r w:rsidR="009145D2">
        <w:rPr>
          <w:rFonts w:ascii="Times New Roman" w:hAnsi="Times New Roman"/>
          <w:sz w:val="24"/>
          <w:szCs w:val="24"/>
        </w:rPr>
        <w:t xml:space="preserve"> </w:t>
      </w:r>
    </w:p>
    <w:p w14:paraId="71953A86" w14:textId="77777777" w:rsidR="00286AFA" w:rsidRDefault="000B2E1A">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rPr>
        <w:t>Głosowanie jawne odbywa się przez podniesienie ręki przy równoczesnym wykorzystaniu urządzenia do liczenia głosów lub przez podniesienie ręki i obliczenie liczby głosów przez Przewodniczącego.</w:t>
      </w:r>
    </w:p>
    <w:p w14:paraId="04F30BE9" w14:textId="77777777" w:rsidR="00286AFA" w:rsidRDefault="000B2E1A">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rPr>
        <w:t>Głosowanie tajne odbywa się przy wykorzystaniu urządzenia do liczenia głosów lub przy wykorzystaniu kart do głosowania i obliczeniu głosów przez powołaną przez Radę trzyosobową komisję skrutacyjną.</w:t>
      </w:r>
    </w:p>
    <w:p w14:paraId="7B1CAC67" w14:textId="3CA81F7F" w:rsidR="00286AFA" w:rsidRDefault="000B2E1A">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rPr>
        <w:lastRenderedPageBreak/>
        <w:t xml:space="preserve">Głosowanie przy wykorzystaniu kart do głosowania polega na postawieniu na karcie </w:t>
      </w:r>
      <w:r w:rsidR="003C1532">
        <w:rPr>
          <w:rFonts w:ascii="Times New Roman" w:hAnsi="Times New Roman"/>
          <w:sz w:val="24"/>
          <w:szCs w:val="24"/>
        </w:rPr>
        <w:br/>
      </w:r>
      <w:r>
        <w:rPr>
          <w:rFonts w:ascii="Times New Roman" w:hAnsi="Times New Roman"/>
          <w:sz w:val="24"/>
          <w:szCs w:val="24"/>
        </w:rPr>
        <w:t>do głosowania znaku „X” w kratce z lewej strony przy słowie:</w:t>
      </w:r>
    </w:p>
    <w:p w14:paraId="160EE58E" w14:textId="77777777" w:rsidR="00286AFA" w:rsidRDefault="000B2E1A">
      <w:pPr>
        <w:pStyle w:val="Akapitzlist"/>
        <w:numPr>
          <w:ilvl w:val="0"/>
          <w:numId w:val="10"/>
        </w:numPr>
        <w:spacing w:after="40" w:line="240" w:lineRule="auto"/>
        <w:jc w:val="both"/>
        <w:rPr>
          <w:rFonts w:ascii="Times New Roman" w:hAnsi="Times New Roman"/>
          <w:sz w:val="24"/>
          <w:szCs w:val="24"/>
        </w:rPr>
      </w:pPr>
      <w:r>
        <w:rPr>
          <w:rFonts w:ascii="Times New Roman" w:hAnsi="Times New Roman"/>
          <w:sz w:val="24"/>
          <w:szCs w:val="24"/>
        </w:rPr>
        <w:t>„ZA” – gdy głosujący oddaje głos za wnioskiem, albo</w:t>
      </w:r>
    </w:p>
    <w:p w14:paraId="54892F0F" w14:textId="77777777" w:rsidR="00286AFA" w:rsidRDefault="000B2E1A">
      <w:pPr>
        <w:pStyle w:val="Akapitzlist"/>
        <w:numPr>
          <w:ilvl w:val="0"/>
          <w:numId w:val="10"/>
        </w:numPr>
        <w:spacing w:after="40" w:line="240" w:lineRule="auto"/>
        <w:jc w:val="both"/>
        <w:rPr>
          <w:rFonts w:ascii="Times New Roman" w:hAnsi="Times New Roman"/>
          <w:sz w:val="24"/>
          <w:szCs w:val="24"/>
        </w:rPr>
      </w:pPr>
      <w:r>
        <w:rPr>
          <w:rFonts w:ascii="Times New Roman" w:hAnsi="Times New Roman"/>
          <w:sz w:val="24"/>
          <w:szCs w:val="24"/>
        </w:rPr>
        <w:t xml:space="preserve">„PRZECIW” – gdy głosujący oddaje głos przeciwko wnioskowi, albo </w:t>
      </w:r>
    </w:p>
    <w:p w14:paraId="2DDF2E50" w14:textId="6ECB318C" w:rsidR="00286AFA" w:rsidRDefault="000B2E1A">
      <w:pPr>
        <w:pStyle w:val="Akapitzlist"/>
        <w:numPr>
          <w:ilvl w:val="0"/>
          <w:numId w:val="10"/>
        </w:numPr>
        <w:spacing w:after="40" w:line="240" w:lineRule="auto"/>
        <w:jc w:val="both"/>
        <w:rPr>
          <w:rFonts w:ascii="Times New Roman" w:hAnsi="Times New Roman"/>
          <w:sz w:val="24"/>
          <w:szCs w:val="24"/>
        </w:rPr>
      </w:pPr>
      <w:r>
        <w:rPr>
          <w:rFonts w:ascii="Times New Roman" w:hAnsi="Times New Roman"/>
          <w:sz w:val="24"/>
          <w:szCs w:val="24"/>
        </w:rPr>
        <w:t>„WSTRZYMUJĘ SIĘ” – gdy głosujący wstrzymuje się od głosu.</w:t>
      </w:r>
    </w:p>
    <w:p w14:paraId="66008110" w14:textId="77777777" w:rsidR="00286AFA" w:rsidRDefault="000B2E1A">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rPr>
        <w:t>Przewodniczący ogłasza wyniki głosowania. Wyniki głosowania są ostateczne i nie mogą być przedmiotem dyskusji, z zastrzeżeniem kolejnego ustępu.</w:t>
      </w:r>
    </w:p>
    <w:p w14:paraId="3C642006" w14:textId="5EFE8118" w:rsidR="00286AFA" w:rsidRDefault="000B2E1A">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rPr>
        <w:t xml:space="preserve">W razie gdy prawidłowość przebiegu głosowania budzi uzasadnione wątpliwości, Rada może dokonać reasumpcji głosowania. Wniosek o reasumpcję głosowania może być zgłoszony wyłącznie na posiedzeniu, na którym odbyło się głosowanie. Rada rozstrzyga </w:t>
      </w:r>
      <w:r w:rsidR="009145D2">
        <w:rPr>
          <w:rFonts w:ascii="Times New Roman" w:hAnsi="Times New Roman"/>
          <w:sz w:val="24"/>
          <w:szCs w:val="24"/>
        </w:rPr>
        <w:br/>
      </w:r>
      <w:r>
        <w:rPr>
          <w:rFonts w:ascii="Times New Roman" w:hAnsi="Times New Roman"/>
          <w:sz w:val="24"/>
          <w:szCs w:val="24"/>
        </w:rPr>
        <w:t>o reasumpcji głosowania na wniosek jej członka, poparty w głosowaniu przez co najmniej 1/5 liczby członków Rady.</w:t>
      </w:r>
    </w:p>
    <w:p w14:paraId="682D5E85" w14:textId="18CD25BA" w:rsidR="00286AFA" w:rsidRDefault="000B2E1A">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rPr>
        <w:t xml:space="preserve">W sprawach niecierpiących zwłoki, w których nie ma wymogu głosowania tajnego, Przewodniczący może zdecydować o przeprowadzeniu głosowania w trybie obiegowym, tj. poza posiedzeniem Rady, za pośrednictwem poczty elektronicznej lub w inny sposób elektronicznie albo na piśmie. Uchwały podjęte w trybie obiegowym wciąga się </w:t>
      </w:r>
      <w:r w:rsidR="003C1532">
        <w:rPr>
          <w:rFonts w:ascii="Times New Roman" w:hAnsi="Times New Roman"/>
          <w:sz w:val="24"/>
          <w:szCs w:val="24"/>
        </w:rPr>
        <w:br/>
      </w:r>
      <w:r>
        <w:rPr>
          <w:rFonts w:ascii="Times New Roman" w:hAnsi="Times New Roman"/>
          <w:sz w:val="24"/>
          <w:szCs w:val="24"/>
        </w:rPr>
        <w:t>do protokołu kolejnego posiedzenia Rady.</w:t>
      </w:r>
    </w:p>
    <w:p w14:paraId="2F8FF413" w14:textId="112D1B34" w:rsidR="00286AFA" w:rsidRDefault="000B2E1A">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rPr>
        <w:t xml:space="preserve">Uchwały Rady podpisywane są przez Przewodniczącego, z wyjątkiem uchwał </w:t>
      </w:r>
      <w:r w:rsidR="009145D2">
        <w:rPr>
          <w:rFonts w:ascii="Times New Roman" w:hAnsi="Times New Roman"/>
          <w:sz w:val="24"/>
          <w:szCs w:val="24"/>
        </w:rPr>
        <w:br/>
      </w:r>
      <w:r>
        <w:rPr>
          <w:rFonts w:ascii="Times New Roman" w:hAnsi="Times New Roman"/>
          <w:sz w:val="24"/>
          <w:szCs w:val="24"/>
        </w:rPr>
        <w:t xml:space="preserve">o charakterze porządkowym i proceduralnym, których osnowę wciąga się jedynie </w:t>
      </w:r>
      <w:r w:rsidR="003C1532">
        <w:rPr>
          <w:rFonts w:ascii="Times New Roman" w:hAnsi="Times New Roman"/>
          <w:sz w:val="24"/>
          <w:szCs w:val="24"/>
        </w:rPr>
        <w:br/>
      </w:r>
      <w:r>
        <w:rPr>
          <w:rFonts w:ascii="Times New Roman" w:hAnsi="Times New Roman"/>
          <w:sz w:val="24"/>
          <w:szCs w:val="24"/>
        </w:rPr>
        <w:t>do protokołu.</w:t>
      </w:r>
    </w:p>
    <w:p w14:paraId="40935BFD" w14:textId="77777777" w:rsidR="00286AFA" w:rsidRDefault="000B2E1A">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rPr>
        <w:t>Uchwały Rady są wpisywane do rejestru uchwał.</w:t>
      </w:r>
    </w:p>
    <w:p w14:paraId="703CBFA4" w14:textId="77777777" w:rsidR="00286AFA" w:rsidRDefault="000B2E1A">
      <w:pPr>
        <w:numPr>
          <w:ilvl w:val="0"/>
          <w:numId w:val="2"/>
        </w:numPr>
        <w:spacing w:after="40" w:line="240" w:lineRule="auto"/>
        <w:ind w:left="426"/>
        <w:jc w:val="both"/>
        <w:rPr>
          <w:rFonts w:ascii="Times New Roman" w:hAnsi="Times New Roman"/>
          <w:sz w:val="24"/>
          <w:szCs w:val="24"/>
        </w:rPr>
      </w:pPr>
      <w:r>
        <w:rPr>
          <w:rFonts w:ascii="Times New Roman" w:hAnsi="Times New Roman"/>
          <w:sz w:val="24"/>
          <w:szCs w:val="24"/>
          <w:lang w:eastAsia="pl-PL"/>
        </w:rPr>
        <w:t>Informacje o podjętych przez Radę uchwałach zamieszcza się na stronie internetowej Wydziału – z wyjątkiem uchwał w sprawach osobowych oraz uchwał o charakterze porządkowym i proceduralnym.</w:t>
      </w:r>
    </w:p>
    <w:p w14:paraId="6590E266" w14:textId="77777777" w:rsidR="00286AFA" w:rsidRDefault="00286AFA">
      <w:pPr>
        <w:spacing w:after="40" w:line="240" w:lineRule="auto"/>
        <w:ind w:left="66"/>
        <w:rPr>
          <w:rFonts w:ascii="Times New Roman" w:hAnsi="Times New Roman"/>
          <w:sz w:val="24"/>
          <w:szCs w:val="24"/>
        </w:rPr>
      </w:pPr>
    </w:p>
    <w:p w14:paraId="024A4B95" w14:textId="77777777" w:rsidR="00286AFA" w:rsidRDefault="000B2E1A">
      <w:pPr>
        <w:spacing w:after="40" w:line="240" w:lineRule="auto"/>
        <w:jc w:val="center"/>
        <w:rPr>
          <w:rFonts w:ascii="Times New Roman" w:hAnsi="Times New Roman"/>
          <w:b/>
          <w:bCs/>
          <w:sz w:val="24"/>
          <w:szCs w:val="24"/>
          <w:lang w:eastAsia="pl-PL"/>
        </w:rPr>
      </w:pPr>
      <w:r>
        <w:rPr>
          <w:rFonts w:ascii="Times New Roman" w:hAnsi="Times New Roman"/>
          <w:b/>
          <w:bCs/>
          <w:sz w:val="24"/>
          <w:szCs w:val="24"/>
          <w:lang w:eastAsia="pl-PL"/>
        </w:rPr>
        <w:t>§ 5</w:t>
      </w:r>
    </w:p>
    <w:p w14:paraId="77425583" w14:textId="54608044" w:rsidR="00286AFA" w:rsidRDefault="000B2E1A">
      <w:pPr>
        <w:spacing w:after="120" w:line="240" w:lineRule="auto"/>
        <w:jc w:val="center"/>
        <w:rPr>
          <w:rFonts w:ascii="Times New Roman" w:hAnsi="Times New Roman"/>
          <w:b/>
          <w:sz w:val="24"/>
          <w:szCs w:val="24"/>
          <w:lang w:eastAsia="pl-PL"/>
        </w:rPr>
      </w:pPr>
      <w:r>
        <w:rPr>
          <w:rFonts w:ascii="Times New Roman" w:hAnsi="Times New Roman"/>
          <w:b/>
          <w:sz w:val="24"/>
          <w:szCs w:val="24"/>
          <w:lang w:eastAsia="pl-PL"/>
        </w:rPr>
        <w:t>Komisje</w:t>
      </w:r>
      <w:r w:rsidR="00484893">
        <w:rPr>
          <w:rFonts w:ascii="Times New Roman" w:hAnsi="Times New Roman"/>
          <w:b/>
          <w:sz w:val="24"/>
          <w:szCs w:val="24"/>
          <w:lang w:eastAsia="pl-PL"/>
        </w:rPr>
        <w:t xml:space="preserve"> </w:t>
      </w:r>
    </w:p>
    <w:p w14:paraId="46D7803F" w14:textId="77777777" w:rsidR="00286AFA" w:rsidRDefault="000B2E1A">
      <w:pPr>
        <w:numPr>
          <w:ilvl w:val="0"/>
          <w:numId w:val="1"/>
        </w:numPr>
        <w:spacing w:after="40" w:line="240" w:lineRule="auto"/>
        <w:ind w:left="426"/>
        <w:jc w:val="both"/>
        <w:rPr>
          <w:rFonts w:ascii="Times New Roman" w:hAnsi="Times New Roman"/>
          <w:sz w:val="24"/>
          <w:szCs w:val="24"/>
        </w:rPr>
      </w:pPr>
      <w:r>
        <w:rPr>
          <w:rFonts w:ascii="Times New Roman" w:hAnsi="Times New Roman"/>
          <w:sz w:val="24"/>
          <w:szCs w:val="24"/>
        </w:rPr>
        <w:t>Na okres kadencji Rada może powołać komisje stałe.</w:t>
      </w:r>
    </w:p>
    <w:p w14:paraId="545FD2D1" w14:textId="77777777" w:rsidR="00286AFA" w:rsidRDefault="000B2E1A">
      <w:pPr>
        <w:numPr>
          <w:ilvl w:val="0"/>
          <w:numId w:val="1"/>
        </w:numPr>
        <w:spacing w:after="40" w:line="240" w:lineRule="auto"/>
        <w:ind w:left="426"/>
        <w:jc w:val="both"/>
        <w:rPr>
          <w:rFonts w:ascii="Times New Roman" w:hAnsi="Times New Roman"/>
          <w:sz w:val="24"/>
          <w:szCs w:val="24"/>
        </w:rPr>
      </w:pPr>
      <w:r>
        <w:rPr>
          <w:rFonts w:ascii="Times New Roman" w:hAnsi="Times New Roman"/>
          <w:sz w:val="24"/>
          <w:szCs w:val="24"/>
        </w:rPr>
        <w:t>Do załatwienia konkretnych spraw Rada może powołać komisje doraźne.</w:t>
      </w:r>
    </w:p>
    <w:p w14:paraId="7B278546" w14:textId="77777777" w:rsidR="00286AFA" w:rsidRDefault="000B2E1A">
      <w:pPr>
        <w:numPr>
          <w:ilvl w:val="0"/>
          <w:numId w:val="1"/>
        </w:numPr>
        <w:spacing w:after="40" w:line="240" w:lineRule="auto"/>
        <w:ind w:left="426"/>
        <w:jc w:val="both"/>
        <w:rPr>
          <w:rFonts w:ascii="Times New Roman" w:hAnsi="Times New Roman"/>
          <w:sz w:val="24"/>
          <w:szCs w:val="24"/>
        </w:rPr>
      </w:pPr>
      <w:r>
        <w:rPr>
          <w:rFonts w:ascii="Times New Roman" w:hAnsi="Times New Roman"/>
          <w:sz w:val="24"/>
          <w:szCs w:val="24"/>
        </w:rPr>
        <w:t xml:space="preserve">Komisje opiniują sprawy w zakresie swojej właściwości i przedstawiają </w:t>
      </w:r>
      <w:r>
        <w:rPr>
          <w:rFonts w:ascii="Times New Roman" w:hAnsi="Times New Roman"/>
          <w:kern w:val="2"/>
          <w:sz w:val="24"/>
          <w:szCs w:val="24"/>
          <w:lang w:eastAsia="pl-PL"/>
        </w:rPr>
        <w:t>Radzie</w:t>
      </w:r>
      <w:r>
        <w:rPr>
          <w:rFonts w:ascii="Times New Roman" w:hAnsi="Times New Roman"/>
          <w:sz w:val="24"/>
          <w:szCs w:val="24"/>
        </w:rPr>
        <w:t xml:space="preserve"> wnioski, stanowiska lub opinie. </w:t>
      </w:r>
    </w:p>
    <w:p w14:paraId="3630B71B" w14:textId="77777777" w:rsidR="00286AFA" w:rsidRDefault="000B2E1A">
      <w:pPr>
        <w:numPr>
          <w:ilvl w:val="0"/>
          <w:numId w:val="1"/>
        </w:numPr>
        <w:spacing w:after="40" w:line="240" w:lineRule="auto"/>
        <w:ind w:left="426"/>
        <w:jc w:val="both"/>
        <w:rPr>
          <w:rFonts w:ascii="Times New Roman" w:hAnsi="Times New Roman"/>
          <w:sz w:val="24"/>
          <w:szCs w:val="24"/>
        </w:rPr>
      </w:pPr>
      <w:r>
        <w:rPr>
          <w:rFonts w:ascii="Times New Roman" w:hAnsi="Times New Roman"/>
          <w:sz w:val="24"/>
          <w:szCs w:val="24"/>
        </w:rPr>
        <w:t>Jeżeli przepisy szczególne nie stanowią inaczej:</w:t>
      </w:r>
    </w:p>
    <w:p w14:paraId="05ED5736" w14:textId="1D59B8A1" w:rsidR="00286AFA" w:rsidRDefault="000B2E1A">
      <w:pPr>
        <w:pStyle w:val="Akapitzlist"/>
        <w:numPr>
          <w:ilvl w:val="0"/>
          <w:numId w:val="11"/>
        </w:numPr>
        <w:spacing w:after="40" w:line="240" w:lineRule="auto"/>
        <w:jc w:val="both"/>
        <w:rPr>
          <w:rFonts w:ascii="Times New Roman" w:hAnsi="Times New Roman"/>
          <w:sz w:val="24"/>
          <w:szCs w:val="24"/>
        </w:rPr>
      </w:pPr>
      <w:r>
        <w:rPr>
          <w:rFonts w:ascii="Times New Roman" w:hAnsi="Times New Roman"/>
          <w:sz w:val="24"/>
          <w:szCs w:val="24"/>
        </w:rPr>
        <w:t xml:space="preserve">skład i zadania komisji oraz zasady jej funkcjonowania określa uchwała Rady </w:t>
      </w:r>
      <w:r w:rsidR="009145D2">
        <w:rPr>
          <w:rFonts w:ascii="Times New Roman" w:hAnsi="Times New Roman"/>
          <w:sz w:val="24"/>
          <w:szCs w:val="24"/>
        </w:rPr>
        <w:br/>
      </w:r>
      <w:r>
        <w:rPr>
          <w:rFonts w:ascii="Times New Roman" w:hAnsi="Times New Roman"/>
          <w:sz w:val="24"/>
          <w:szCs w:val="24"/>
        </w:rPr>
        <w:t>w sprawie utworzenia komisji;</w:t>
      </w:r>
    </w:p>
    <w:p w14:paraId="7D376245" w14:textId="77777777" w:rsidR="00286AFA" w:rsidRDefault="000B2E1A">
      <w:pPr>
        <w:pStyle w:val="Akapitzlist"/>
        <w:numPr>
          <w:ilvl w:val="0"/>
          <w:numId w:val="11"/>
        </w:numPr>
        <w:spacing w:after="40" w:line="240" w:lineRule="auto"/>
        <w:jc w:val="both"/>
        <w:rPr>
          <w:rFonts w:ascii="Times New Roman" w:hAnsi="Times New Roman"/>
          <w:sz w:val="24"/>
          <w:szCs w:val="24"/>
        </w:rPr>
      </w:pPr>
      <w:r>
        <w:rPr>
          <w:rFonts w:ascii="Times New Roman" w:hAnsi="Times New Roman"/>
          <w:sz w:val="24"/>
          <w:szCs w:val="24"/>
        </w:rPr>
        <w:t>w skład komisji mogą wchodzić członkowie Rady;</w:t>
      </w:r>
    </w:p>
    <w:p w14:paraId="50C1DEFC" w14:textId="77777777" w:rsidR="00286AFA" w:rsidRDefault="000B2E1A">
      <w:pPr>
        <w:pStyle w:val="Akapitzlist"/>
        <w:numPr>
          <w:ilvl w:val="0"/>
          <w:numId w:val="11"/>
        </w:numPr>
        <w:spacing w:after="40" w:line="240" w:lineRule="auto"/>
        <w:jc w:val="both"/>
        <w:rPr>
          <w:rFonts w:ascii="Times New Roman" w:hAnsi="Times New Roman"/>
          <w:sz w:val="24"/>
          <w:szCs w:val="24"/>
        </w:rPr>
      </w:pPr>
      <w:r>
        <w:rPr>
          <w:rFonts w:ascii="Times New Roman" w:hAnsi="Times New Roman"/>
          <w:sz w:val="24"/>
          <w:szCs w:val="24"/>
        </w:rPr>
        <w:t>przewodniczącego komisji powołuje Rada na wniosek Przewodniczącego Rady;</w:t>
      </w:r>
    </w:p>
    <w:p w14:paraId="3894555F" w14:textId="77777777" w:rsidR="00286AFA" w:rsidRDefault="000B2E1A">
      <w:pPr>
        <w:pStyle w:val="Akapitzlist"/>
        <w:numPr>
          <w:ilvl w:val="0"/>
          <w:numId w:val="11"/>
        </w:numPr>
        <w:spacing w:after="40" w:line="240" w:lineRule="auto"/>
        <w:jc w:val="both"/>
        <w:rPr>
          <w:rFonts w:ascii="Times New Roman" w:hAnsi="Times New Roman"/>
          <w:sz w:val="24"/>
          <w:szCs w:val="24"/>
        </w:rPr>
      </w:pPr>
      <w:r>
        <w:rPr>
          <w:rFonts w:ascii="Times New Roman" w:hAnsi="Times New Roman"/>
          <w:sz w:val="24"/>
          <w:szCs w:val="24"/>
        </w:rPr>
        <w:t>komisja rozpatruje sprawy należące do jej zakresu działania na wniosek Rady, Przewodniczącego Rady lub z własnej inicjatywy;</w:t>
      </w:r>
    </w:p>
    <w:p w14:paraId="2D9BDF9A" w14:textId="77777777" w:rsidR="00286AFA" w:rsidRDefault="000B2E1A">
      <w:pPr>
        <w:pStyle w:val="Akapitzlist"/>
        <w:numPr>
          <w:ilvl w:val="0"/>
          <w:numId w:val="11"/>
        </w:numPr>
        <w:spacing w:after="40" w:line="240" w:lineRule="auto"/>
        <w:jc w:val="both"/>
        <w:rPr>
          <w:rFonts w:ascii="Times New Roman" w:hAnsi="Times New Roman"/>
          <w:sz w:val="24"/>
          <w:szCs w:val="24"/>
        </w:rPr>
      </w:pPr>
      <w:r>
        <w:rPr>
          <w:rFonts w:ascii="Times New Roman" w:hAnsi="Times New Roman"/>
          <w:sz w:val="24"/>
          <w:szCs w:val="24"/>
        </w:rPr>
        <w:t>uchwały komisji są podawane do wiadomości Rady;</w:t>
      </w:r>
    </w:p>
    <w:p w14:paraId="4FDDD25D" w14:textId="0A794A13" w:rsidR="00286AFA" w:rsidRDefault="000B2E1A">
      <w:pPr>
        <w:pStyle w:val="Akapitzlist"/>
        <w:numPr>
          <w:ilvl w:val="0"/>
          <w:numId w:val="11"/>
        </w:numPr>
        <w:spacing w:after="40" w:line="240" w:lineRule="auto"/>
        <w:jc w:val="both"/>
        <w:rPr>
          <w:rFonts w:ascii="Times New Roman" w:hAnsi="Times New Roman"/>
          <w:sz w:val="24"/>
          <w:szCs w:val="24"/>
        </w:rPr>
      </w:pPr>
      <w:r>
        <w:rPr>
          <w:rFonts w:ascii="Times New Roman" w:hAnsi="Times New Roman"/>
          <w:sz w:val="24"/>
          <w:szCs w:val="24"/>
        </w:rPr>
        <w:t xml:space="preserve">z przebiegu posiedzenia komisji sporządza się protokół, podpisywany </w:t>
      </w:r>
      <w:r w:rsidR="003C1532">
        <w:rPr>
          <w:rFonts w:ascii="Times New Roman" w:hAnsi="Times New Roman"/>
          <w:sz w:val="24"/>
          <w:szCs w:val="24"/>
        </w:rPr>
        <w:br/>
      </w:r>
      <w:r>
        <w:rPr>
          <w:rFonts w:ascii="Times New Roman" w:hAnsi="Times New Roman"/>
          <w:sz w:val="24"/>
          <w:szCs w:val="24"/>
        </w:rPr>
        <w:t>przez przewodniczącego komisji.</w:t>
      </w:r>
    </w:p>
    <w:p w14:paraId="0BDC1534" w14:textId="160CBB2D" w:rsidR="00286AFA" w:rsidRDefault="000B2E1A">
      <w:pPr>
        <w:numPr>
          <w:ilvl w:val="0"/>
          <w:numId w:val="1"/>
        </w:numPr>
        <w:spacing w:after="40" w:line="240" w:lineRule="auto"/>
        <w:ind w:left="426"/>
        <w:jc w:val="both"/>
        <w:rPr>
          <w:rFonts w:ascii="Times New Roman" w:hAnsi="Times New Roman"/>
          <w:sz w:val="24"/>
          <w:szCs w:val="24"/>
        </w:rPr>
      </w:pPr>
      <w:r>
        <w:rPr>
          <w:rFonts w:ascii="Times New Roman" w:hAnsi="Times New Roman"/>
          <w:sz w:val="24"/>
          <w:szCs w:val="24"/>
        </w:rPr>
        <w:t xml:space="preserve">Głosowania komisji w opiniowanych sprawach odbywają się jawnie, z wyłączeniem spraw osobowych, które są głosowane tajnie. Uchwały zapadają zwykłą większością głosów </w:t>
      </w:r>
      <w:r w:rsidR="009145D2">
        <w:rPr>
          <w:rFonts w:ascii="Times New Roman" w:hAnsi="Times New Roman"/>
          <w:sz w:val="24"/>
          <w:szCs w:val="24"/>
        </w:rPr>
        <w:br/>
      </w:r>
      <w:r>
        <w:rPr>
          <w:rFonts w:ascii="Times New Roman" w:hAnsi="Times New Roman"/>
          <w:sz w:val="24"/>
          <w:szCs w:val="24"/>
        </w:rPr>
        <w:t>w obecności co najmniej połowy ogólnej liczby jej członków.</w:t>
      </w:r>
    </w:p>
    <w:p w14:paraId="15261015" w14:textId="6A1B6682" w:rsidR="00286AFA" w:rsidRDefault="000B2E1A">
      <w:pPr>
        <w:numPr>
          <w:ilvl w:val="0"/>
          <w:numId w:val="1"/>
        </w:numPr>
        <w:spacing w:after="40" w:line="240" w:lineRule="auto"/>
        <w:ind w:left="426"/>
        <w:jc w:val="both"/>
        <w:rPr>
          <w:rFonts w:ascii="Times New Roman" w:hAnsi="Times New Roman"/>
          <w:sz w:val="24"/>
          <w:szCs w:val="24"/>
        </w:rPr>
      </w:pPr>
      <w:r>
        <w:rPr>
          <w:rFonts w:ascii="Times New Roman" w:hAnsi="Times New Roman"/>
          <w:sz w:val="24"/>
          <w:szCs w:val="24"/>
        </w:rPr>
        <w:t xml:space="preserve">W sprawach nieuregulowanych w niniejszym paragrafie i </w:t>
      </w:r>
      <w:r w:rsidR="009A615C">
        <w:rPr>
          <w:rFonts w:ascii="Times New Roman" w:hAnsi="Times New Roman"/>
          <w:sz w:val="24"/>
          <w:szCs w:val="24"/>
        </w:rPr>
        <w:t xml:space="preserve">w </w:t>
      </w:r>
      <w:r>
        <w:rPr>
          <w:rFonts w:ascii="Times New Roman" w:hAnsi="Times New Roman"/>
          <w:sz w:val="24"/>
          <w:szCs w:val="24"/>
        </w:rPr>
        <w:t xml:space="preserve">przepisach szczególnych </w:t>
      </w:r>
      <w:r w:rsidR="003C1532">
        <w:rPr>
          <w:rFonts w:ascii="Times New Roman" w:hAnsi="Times New Roman"/>
          <w:sz w:val="24"/>
          <w:szCs w:val="24"/>
        </w:rPr>
        <w:br/>
      </w:r>
      <w:r>
        <w:rPr>
          <w:rFonts w:ascii="Times New Roman" w:hAnsi="Times New Roman"/>
          <w:sz w:val="24"/>
          <w:szCs w:val="24"/>
        </w:rPr>
        <w:t xml:space="preserve">do </w:t>
      </w:r>
      <w:r w:rsidR="007313A1">
        <w:rPr>
          <w:rFonts w:ascii="Times New Roman" w:hAnsi="Times New Roman"/>
          <w:sz w:val="24"/>
          <w:szCs w:val="24"/>
        </w:rPr>
        <w:t xml:space="preserve">trybu </w:t>
      </w:r>
      <w:r>
        <w:rPr>
          <w:rFonts w:ascii="Times New Roman" w:hAnsi="Times New Roman"/>
          <w:sz w:val="24"/>
          <w:szCs w:val="24"/>
        </w:rPr>
        <w:t>prac</w:t>
      </w:r>
      <w:r w:rsidR="007313A1">
        <w:rPr>
          <w:rFonts w:ascii="Times New Roman" w:hAnsi="Times New Roman"/>
          <w:sz w:val="24"/>
          <w:szCs w:val="24"/>
        </w:rPr>
        <w:t>y</w:t>
      </w:r>
      <w:r>
        <w:rPr>
          <w:rFonts w:ascii="Times New Roman" w:hAnsi="Times New Roman"/>
          <w:sz w:val="24"/>
          <w:szCs w:val="24"/>
        </w:rPr>
        <w:t xml:space="preserve"> komisji stosuje się odpowiednio pozostałe przepisy niniejszego Regulaminu.</w:t>
      </w:r>
    </w:p>
    <w:p w14:paraId="7043C533" w14:textId="4F1A7452" w:rsidR="00286AFA" w:rsidRDefault="00286AFA">
      <w:pPr>
        <w:spacing w:after="40" w:line="240" w:lineRule="auto"/>
        <w:ind w:left="66"/>
        <w:jc w:val="both"/>
      </w:pPr>
    </w:p>
    <w:p w14:paraId="6103D014" w14:textId="64B3CD0C" w:rsidR="00484893" w:rsidRDefault="00484893" w:rsidP="00484893">
      <w:pPr>
        <w:spacing w:after="40" w:line="240" w:lineRule="auto"/>
        <w:jc w:val="center"/>
        <w:rPr>
          <w:rFonts w:ascii="Times New Roman" w:hAnsi="Times New Roman"/>
          <w:b/>
          <w:bCs/>
          <w:sz w:val="24"/>
          <w:szCs w:val="24"/>
          <w:lang w:eastAsia="pl-PL"/>
        </w:rPr>
      </w:pPr>
      <w:r>
        <w:rPr>
          <w:rFonts w:ascii="Times New Roman" w:hAnsi="Times New Roman"/>
          <w:b/>
          <w:bCs/>
          <w:sz w:val="24"/>
          <w:szCs w:val="24"/>
          <w:lang w:eastAsia="pl-PL"/>
        </w:rPr>
        <w:t>§ 6</w:t>
      </w:r>
    </w:p>
    <w:p w14:paraId="6A528713" w14:textId="79274D8A" w:rsidR="00484893" w:rsidRDefault="00484893" w:rsidP="00484893">
      <w:pPr>
        <w:spacing w:after="120" w:line="240" w:lineRule="auto"/>
        <w:jc w:val="center"/>
        <w:rPr>
          <w:rFonts w:ascii="Times New Roman" w:hAnsi="Times New Roman"/>
          <w:b/>
          <w:sz w:val="24"/>
          <w:szCs w:val="24"/>
          <w:lang w:eastAsia="pl-PL"/>
        </w:rPr>
      </w:pPr>
      <w:r>
        <w:rPr>
          <w:rFonts w:ascii="Times New Roman" w:hAnsi="Times New Roman"/>
          <w:b/>
          <w:sz w:val="24"/>
          <w:szCs w:val="24"/>
          <w:lang w:eastAsia="pl-PL"/>
        </w:rPr>
        <w:t xml:space="preserve">Zespoły specjalistyczne </w:t>
      </w:r>
    </w:p>
    <w:p w14:paraId="30CBA37D" w14:textId="72A3CF3D" w:rsidR="00415960" w:rsidRPr="00B94A38" w:rsidRDefault="00484893" w:rsidP="00B94A38">
      <w:pPr>
        <w:numPr>
          <w:ilvl w:val="0"/>
          <w:numId w:val="13"/>
        </w:numPr>
        <w:spacing w:after="40" w:line="240" w:lineRule="auto"/>
        <w:ind w:left="426"/>
        <w:jc w:val="both"/>
        <w:rPr>
          <w:rFonts w:ascii="Times New Roman" w:hAnsi="Times New Roman"/>
          <w:sz w:val="24"/>
          <w:szCs w:val="24"/>
        </w:rPr>
      </w:pPr>
      <w:r>
        <w:rPr>
          <w:rFonts w:ascii="Times New Roman" w:hAnsi="Times New Roman"/>
          <w:sz w:val="24"/>
          <w:szCs w:val="24"/>
        </w:rPr>
        <w:t>W</w:t>
      </w:r>
      <w:r w:rsidR="001630DB">
        <w:rPr>
          <w:rFonts w:ascii="Times New Roman" w:hAnsi="Times New Roman"/>
          <w:sz w:val="24"/>
          <w:szCs w:val="24"/>
        </w:rPr>
        <w:t xml:space="preserve"> celu wstępnej oceny wniosku o przeprowadzenie postępowania </w:t>
      </w:r>
      <w:r w:rsidR="001630DB" w:rsidRPr="001630DB">
        <w:rPr>
          <w:rFonts w:ascii="Times New Roman" w:hAnsi="Times New Roman"/>
          <w:sz w:val="24"/>
          <w:szCs w:val="24"/>
        </w:rPr>
        <w:t>w sprawie nadania stopnia doktora habilitowanego</w:t>
      </w:r>
      <w:r w:rsidR="00B94A38">
        <w:rPr>
          <w:rFonts w:ascii="Times New Roman" w:hAnsi="Times New Roman"/>
          <w:sz w:val="24"/>
          <w:szCs w:val="24"/>
        </w:rPr>
        <w:t>,</w:t>
      </w:r>
      <w:r w:rsidR="001630DB">
        <w:rPr>
          <w:rFonts w:ascii="Times New Roman" w:hAnsi="Times New Roman"/>
          <w:sz w:val="24"/>
          <w:szCs w:val="24"/>
        </w:rPr>
        <w:t xml:space="preserve"> przekazanego Radzie przez </w:t>
      </w:r>
      <w:r w:rsidR="00A44F8F">
        <w:rPr>
          <w:rFonts w:ascii="Times New Roman" w:hAnsi="Times New Roman"/>
          <w:sz w:val="24"/>
          <w:szCs w:val="24"/>
        </w:rPr>
        <w:t xml:space="preserve">Centralną Komisję do Spraw Stopni i Tytułów lub </w:t>
      </w:r>
      <w:r w:rsidR="001630DB">
        <w:rPr>
          <w:rFonts w:ascii="Times New Roman" w:hAnsi="Times New Roman"/>
          <w:sz w:val="24"/>
          <w:szCs w:val="24"/>
        </w:rPr>
        <w:t>Radę Doskonałości Naukowej, Przewodniczący niezwłocznie powołuje zespół specjalistyczny</w:t>
      </w:r>
      <w:r w:rsidR="00B94A38">
        <w:rPr>
          <w:rFonts w:ascii="Times New Roman" w:hAnsi="Times New Roman"/>
          <w:sz w:val="24"/>
          <w:szCs w:val="24"/>
        </w:rPr>
        <w:t>,</w:t>
      </w:r>
      <w:r w:rsidR="001630DB">
        <w:rPr>
          <w:rFonts w:ascii="Times New Roman" w:hAnsi="Times New Roman"/>
          <w:sz w:val="24"/>
          <w:szCs w:val="24"/>
        </w:rPr>
        <w:t xml:space="preserve"> </w:t>
      </w:r>
      <w:r w:rsidR="00B94A38">
        <w:rPr>
          <w:rFonts w:ascii="Times New Roman" w:hAnsi="Times New Roman"/>
          <w:sz w:val="24"/>
          <w:szCs w:val="24"/>
        </w:rPr>
        <w:t>liczący od 3 do 6 osób,</w:t>
      </w:r>
      <w:r w:rsidR="00B94A38" w:rsidRPr="001630DB">
        <w:rPr>
          <w:rFonts w:ascii="Times New Roman" w:hAnsi="Times New Roman"/>
          <w:sz w:val="24"/>
          <w:szCs w:val="24"/>
        </w:rPr>
        <w:t xml:space="preserve"> </w:t>
      </w:r>
      <w:r w:rsidR="001630DB" w:rsidRPr="001630DB">
        <w:rPr>
          <w:rFonts w:ascii="Times New Roman" w:hAnsi="Times New Roman"/>
          <w:sz w:val="24"/>
          <w:szCs w:val="24"/>
        </w:rPr>
        <w:t>spośród członków Rady i innych nauczycieli akademickich posiadających tytuł naukowy lub stopień doktora habilitowanego</w:t>
      </w:r>
      <w:r w:rsidR="00415960">
        <w:rPr>
          <w:rFonts w:ascii="Times New Roman" w:hAnsi="Times New Roman"/>
          <w:sz w:val="24"/>
          <w:szCs w:val="24"/>
        </w:rPr>
        <w:t xml:space="preserve">. </w:t>
      </w:r>
      <w:r w:rsidR="00B94A38">
        <w:rPr>
          <w:rFonts w:ascii="Times New Roman" w:hAnsi="Times New Roman"/>
          <w:sz w:val="24"/>
          <w:szCs w:val="24"/>
        </w:rPr>
        <w:t>Przewodniczącym zespołu jest członek Rady.</w:t>
      </w:r>
    </w:p>
    <w:p w14:paraId="48CC80DA" w14:textId="4F565ACC" w:rsidR="009A615C" w:rsidRDefault="00415960" w:rsidP="00484893">
      <w:pPr>
        <w:numPr>
          <w:ilvl w:val="0"/>
          <w:numId w:val="13"/>
        </w:numPr>
        <w:spacing w:after="40" w:line="240" w:lineRule="auto"/>
        <w:ind w:left="426"/>
        <w:jc w:val="both"/>
        <w:rPr>
          <w:rFonts w:ascii="Times New Roman" w:hAnsi="Times New Roman"/>
          <w:sz w:val="24"/>
          <w:szCs w:val="24"/>
        </w:rPr>
      </w:pPr>
      <w:r>
        <w:rPr>
          <w:rFonts w:ascii="Times New Roman" w:hAnsi="Times New Roman"/>
          <w:sz w:val="24"/>
          <w:szCs w:val="24"/>
        </w:rPr>
        <w:t xml:space="preserve">Powołując zespół Przewodniczący </w:t>
      </w:r>
      <w:r w:rsidR="001630DB">
        <w:rPr>
          <w:rFonts w:ascii="Times New Roman" w:hAnsi="Times New Roman"/>
          <w:sz w:val="24"/>
          <w:szCs w:val="24"/>
        </w:rPr>
        <w:t>ma na uwadze</w:t>
      </w:r>
      <w:r>
        <w:rPr>
          <w:rFonts w:ascii="Times New Roman" w:hAnsi="Times New Roman"/>
          <w:sz w:val="24"/>
          <w:szCs w:val="24"/>
        </w:rPr>
        <w:t>,</w:t>
      </w:r>
      <w:r w:rsidR="001630DB">
        <w:rPr>
          <w:rFonts w:ascii="Times New Roman" w:hAnsi="Times New Roman"/>
          <w:sz w:val="24"/>
          <w:szCs w:val="24"/>
        </w:rPr>
        <w:t xml:space="preserve"> </w:t>
      </w:r>
      <w:r w:rsidR="009A615C">
        <w:rPr>
          <w:rFonts w:ascii="Times New Roman" w:hAnsi="Times New Roman"/>
          <w:sz w:val="24"/>
          <w:szCs w:val="24"/>
        </w:rPr>
        <w:t xml:space="preserve">by </w:t>
      </w:r>
      <w:r w:rsidR="001630DB">
        <w:rPr>
          <w:rFonts w:ascii="Times New Roman" w:hAnsi="Times New Roman"/>
          <w:sz w:val="24"/>
          <w:szCs w:val="24"/>
        </w:rPr>
        <w:t xml:space="preserve">specjalności </w:t>
      </w:r>
      <w:r w:rsidR="009A615C">
        <w:rPr>
          <w:rFonts w:ascii="Times New Roman" w:hAnsi="Times New Roman"/>
          <w:sz w:val="24"/>
          <w:szCs w:val="24"/>
        </w:rPr>
        <w:t>reprezentowane przez</w:t>
      </w:r>
      <w:r w:rsidR="001630DB" w:rsidRPr="001630DB">
        <w:rPr>
          <w:rFonts w:ascii="Times New Roman" w:hAnsi="Times New Roman"/>
          <w:sz w:val="24"/>
          <w:szCs w:val="24"/>
        </w:rPr>
        <w:t xml:space="preserve"> </w:t>
      </w:r>
      <w:r w:rsidR="009A615C">
        <w:rPr>
          <w:rFonts w:ascii="Times New Roman" w:hAnsi="Times New Roman"/>
          <w:sz w:val="24"/>
          <w:szCs w:val="24"/>
        </w:rPr>
        <w:t xml:space="preserve">członków zespołu </w:t>
      </w:r>
      <w:r>
        <w:rPr>
          <w:rFonts w:ascii="Times New Roman" w:hAnsi="Times New Roman"/>
          <w:sz w:val="24"/>
          <w:szCs w:val="24"/>
        </w:rPr>
        <w:t xml:space="preserve">oraz tematyka osiągnięcia naukowego zgłoszonego przez kandydata </w:t>
      </w:r>
      <w:r w:rsidR="009A615C">
        <w:rPr>
          <w:rFonts w:ascii="Times New Roman" w:hAnsi="Times New Roman"/>
          <w:sz w:val="24"/>
          <w:szCs w:val="24"/>
        </w:rPr>
        <w:t xml:space="preserve">były zbliżone. </w:t>
      </w:r>
    </w:p>
    <w:p w14:paraId="7B14CEBF" w14:textId="3500D2EB" w:rsidR="00484893" w:rsidRDefault="009A615C" w:rsidP="00484893">
      <w:pPr>
        <w:numPr>
          <w:ilvl w:val="0"/>
          <w:numId w:val="13"/>
        </w:numPr>
        <w:spacing w:after="40" w:line="240" w:lineRule="auto"/>
        <w:ind w:left="426"/>
        <w:jc w:val="both"/>
        <w:rPr>
          <w:rFonts w:ascii="Times New Roman" w:hAnsi="Times New Roman"/>
          <w:sz w:val="24"/>
          <w:szCs w:val="24"/>
        </w:rPr>
      </w:pPr>
      <w:r>
        <w:rPr>
          <w:rFonts w:ascii="Times New Roman" w:hAnsi="Times New Roman"/>
          <w:sz w:val="24"/>
          <w:szCs w:val="24"/>
        </w:rPr>
        <w:t>Zespół</w:t>
      </w:r>
      <w:r w:rsidR="001630DB" w:rsidRPr="001630DB">
        <w:rPr>
          <w:rFonts w:ascii="Times New Roman" w:hAnsi="Times New Roman"/>
          <w:sz w:val="24"/>
          <w:szCs w:val="24"/>
        </w:rPr>
        <w:t xml:space="preserve"> przedstawia Radzie opinię w przedmiocie wyrażenia zgody na przeprowadzenie postępowania habilitacyjnego</w:t>
      </w:r>
      <w:r>
        <w:rPr>
          <w:rFonts w:ascii="Times New Roman" w:hAnsi="Times New Roman"/>
          <w:sz w:val="24"/>
          <w:szCs w:val="24"/>
        </w:rPr>
        <w:t>.</w:t>
      </w:r>
    </w:p>
    <w:p w14:paraId="170B06C2" w14:textId="38387E7D" w:rsidR="009A615C" w:rsidRDefault="009A615C" w:rsidP="009A615C">
      <w:pPr>
        <w:numPr>
          <w:ilvl w:val="0"/>
          <w:numId w:val="13"/>
        </w:numPr>
        <w:spacing w:after="40" w:line="240" w:lineRule="auto"/>
        <w:ind w:left="426"/>
        <w:jc w:val="both"/>
        <w:rPr>
          <w:rFonts w:ascii="Times New Roman" w:hAnsi="Times New Roman"/>
          <w:sz w:val="24"/>
          <w:szCs w:val="24"/>
        </w:rPr>
      </w:pPr>
      <w:r>
        <w:rPr>
          <w:rFonts w:ascii="Times New Roman" w:hAnsi="Times New Roman"/>
          <w:sz w:val="24"/>
          <w:szCs w:val="24"/>
        </w:rPr>
        <w:t xml:space="preserve">W sprawach nieuregulowanych w niniejszym paragrafie i w przepisach szczególnych </w:t>
      </w:r>
      <w:r w:rsidR="003C1532">
        <w:rPr>
          <w:rFonts w:ascii="Times New Roman" w:hAnsi="Times New Roman"/>
          <w:sz w:val="24"/>
          <w:szCs w:val="24"/>
        </w:rPr>
        <w:br/>
      </w:r>
      <w:r>
        <w:rPr>
          <w:rFonts w:ascii="Times New Roman" w:hAnsi="Times New Roman"/>
          <w:sz w:val="24"/>
          <w:szCs w:val="24"/>
        </w:rPr>
        <w:t>do trybu pracy zespołu stosuje się odpowiednio pozostałe przepisy niniejszego Regulaminu.</w:t>
      </w:r>
    </w:p>
    <w:p w14:paraId="44ED5C89" w14:textId="77777777" w:rsidR="00484893" w:rsidRDefault="00484893">
      <w:pPr>
        <w:spacing w:after="40" w:line="240" w:lineRule="auto"/>
        <w:ind w:left="66"/>
        <w:jc w:val="both"/>
      </w:pPr>
    </w:p>
    <w:sectPr w:rsidR="00484893">
      <w:headerReference w:type="default" r:id="rId7"/>
      <w:headerReference w:type="first" r:id="rId8"/>
      <w:pgSz w:w="11906" w:h="16838"/>
      <w:pgMar w:top="1417"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E6ED8" w14:textId="77777777" w:rsidR="008A70FA" w:rsidRDefault="008A70FA">
      <w:pPr>
        <w:spacing w:after="0" w:line="240" w:lineRule="auto"/>
      </w:pPr>
      <w:r>
        <w:separator/>
      </w:r>
    </w:p>
  </w:endnote>
  <w:endnote w:type="continuationSeparator" w:id="0">
    <w:p w14:paraId="2F1D9975" w14:textId="77777777" w:rsidR="008A70FA" w:rsidRDefault="008A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623C" w14:textId="77777777" w:rsidR="008A70FA" w:rsidRDefault="008A70FA">
      <w:pPr>
        <w:spacing w:after="0" w:line="240" w:lineRule="auto"/>
      </w:pPr>
      <w:r>
        <w:separator/>
      </w:r>
    </w:p>
  </w:footnote>
  <w:footnote w:type="continuationSeparator" w:id="0">
    <w:p w14:paraId="0A78B8F0" w14:textId="77777777" w:rsidR="008A70FA" w:rsidRDefault="008A7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639E" w14:textId="1938254F" w:rsidR="009145D2" w:rsidRDefault="009145D2">
    <w:pPr>
      <w:pStyle w:val="Nagwek"/>
      <w:jc w:val="center"/>
    </w:pPr>
    <w:r>
      <w:t xml:space="preserve">– </w:t>
    </w:r>
    <w:sdt>
      <w:sdtPr>
        <w:id w:val="-470757533"/>
        <w:docPartObj>
          <w:docPartGallery w:val="Page Numbers (Top of Page)"/>
          <w:docPartUnique/>
        </w:docPartObj>
      </w:sdtPr>
      <w:sdtEndPr/>
      <w:sdtContent>
        <w:r>
          <w:fldChar w:fldCharType="begin"/>
        </w:r>
        <w:r>
          <w:instrText>PAGE   \* MERGEFORMAT</w:instrText>
        </w:r>
        <w:r>
          <w:fldChar w:fldCharType="separate"/>
        </w:r>
        <w:r>
          <w:t>2</w:t>
        </w:r>
        <w:r>
          <w:fldChar w:fldCharType="end"/>
        </w:r>
        <w: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1063D" w14:textId="19BDCC6C" w:rsidR="00286AFA" w:rsidRPr="009145D2" w:rsidRDefault="000B2E1A">
    <w:pPr>
      <w:spacing w:after="0" w:line="240" w:lineRule="auto"/>
      <w:ind w:firstLine="4111"/>
      <w:jc w:val="right"/>
      <w:rPr>
        <w:rFonts w:ascii="Times New Roman" w:hAnsi="Times New Roman"/>
        <w:b/>
        <w:bCs/>
        <w:color w:val="0000FF"/>
        <w:sz w:val="18"/>
        <w:szCs w:val="18"/>
      </w:rPr>
    </w:pPr>
    <w:r w:rsidRPr="009145D2">
      <w:rPr>
        <w:rFonts w:ascii="Times New Roman" w:hAnsi="Times New Roman"/>
        <w:b/>
        <w:bCs/>
        <w:color w:val="0000FF"/>
        <w:sz w:val="18"/>
        <w:szCs w:val="18"/>
      </w:rPr>
      <w:t xml:space="preserve">Załącznik do Uchwały nr </w:t>
    </w:r>
    <w:r w:rsidR="00D62E48">
      <w:rPr>
        <w:rFonts w:ascii="Times New Roman" w:hAnsi="Times New Roman"/>
        <w:b/>
        <w:bCs/>
        <w:color w:val="0000FF"/>
        <w:sz w:val="18"/>
        <w:szCs w:val="18"/>
      </w:rPr>
      <w:t>3/2020/RD</w:t>
    </w:r>
    <w:r w:rsidRPr="009145D2">
      <w:rPr>
        <w:rFonts w:ascii="Times New Roman" w:hAnsi="Times New Roman"/>
        <w:b/>
        <w:bCs/>
        <w:color w:val="0000FF"/>
        <w:sz w:val="18"/>
        <w:szCs w:val="18"/>
      </w:rPr>
      <w:t xml:space="preserve"> z dnia 10 stycznia 2020 r.</w:t>
    </w:r>
    <w:r w:rsidRPr="009145D2">
      <w:rPr>
        <w:rFonts w:ascii="Times New Roman" w:hAnsi="Times New Roman"/>
        <w:b/>
        <w:bCs/>
        <w:color w:val="0000FF"/>
        <w:sz w:val="18"/>
        <w:szCs w:val="18"/>
      </w:rPr>
      <w:br/>
      <w:t>Rady Naukowej Dyscypliny nauki prawne UWM w Olsztynie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2B8B"/>
    <w:multiLevelType w:val="multilevel"/>
    <w:tmpl w:val="3B1AB95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EB145E3"/>
    <w:multiLevelType w:val="multilevel"/>
    <w:tmpl w:val="C332061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21AB65E0"/>
    <w:multiLevelType w:val="multilevel"/>
    <w:tmpl w:val="306C0ADE"/>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972C0"/>
    <w:multiLevelType w:val="multilevel"/>
    <w:tmpl w:val="EBB2C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9B366F"/>
    <w:multiLevelType w:val="multilevel"/>
    <w:tmpl w:val="F62217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2DE43960"/>
    <w:multiLevelType w:val="multilevel"/>
    <w:tmpl w:val="8F9A93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11706C0"/>
    <w:multiLevelType w:val="multilevel"/>
    <w:tmpl w:val="3FECADD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ED28D8"/>
    <w:multiLevelType w:val="multilevel"/>
    <w:tmpl w:val="5D7CEA8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3C96773A"/>
    <w:multiLevelType w:val="multilevel"/>
    <w:tmpl w:val="7DA0DA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6875E83"/>
    <w:multiLevelType w:val="multilevel"/>
    <w:tmpl w:val="409AA1A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6A064887"/>
    <w:multiLevelType w:val="multilevel"/>
    <w:tmpl w:val="46302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3D3BC2"/>
    <w:multiLevelType w:val="multilevel"/>
    <w:tmpl w:val="A162BE8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760330C0"/>
    <w:multiLevelType w:val="multilevel"/>
    <w:tmpl w:val="306C0ADE"/>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10"/>
  </w:num>
  <w:num w:numId="6">
    <w:abstractNumId w:val="8"/>
  </w:num>
  <w:num w:numId="7">
    <w:abstractNumId w:val="7"/>
  </w:num>
  <w:num w:numId="8">
    <w:abstractNumId w:val="4"/>
  </w:num>
  <w:num w:numId="9">
    <w:abstractNumId w:val="9"/>
  </w:num>
  <w:num w:numId="10">
    <w:abstractNumId w:val="11"/>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AFA"/>
    <w:rsid w:val="000B2E1A"/>
    <w:rsid w:val="001078C3"/>
    <w:rsid w:val="00123B13"/>
    <w:rsid w:val="001630DB"/>
    <w:rsid w:val="0018635F"/>
    <w:rsid w:val="00194543"/>
    <w:rsid w:val="00286AFA"/>
    <w:rsid w:val="003104D7"/>
    <w:rsid w:val="00347993"/>
    <w:rsid w:val="003728C7"/>
    <w:rsid w:val="003B2EEB"/>
    <w:rsid w:val="003B7D38"/>
    <w:rsid w:val="003C1532"/>
    <w:rsid w:val="003E18D1"/>
    <w:rsid w:val="003F622F"/>
    <w:rsid w:val="00415960"/>
    <w:rsid w:val="00484893"/>
    <w:rsid w:val="0053657D"/>
    <w:rsid w:val="00592898"/>
    <w:rsid w:val="005E4D12"/>
    <w:rsid w:val="007313A1"/>
    <w:rsid w:val="007468C2"/>
    <w:rsid w:val="00821E8C"/>
    <w:rsid w:val="008A70FA"/>
    <w:rsid w:val="009145D2"/>
    <w:rsid w:val="009166BA"/>
    <w:rsid w:val="009A615C"/>
    <w:rsid w:val="00A44F8F"/>
    <w:rsid w:val="00A92E75"/>
    <w:rsid w:val="00AF4012"/>
    <w:rsid w:val="00B5632C"/>
    <w:rsid w:val="00B94A38"/>
    <w:rsid w:val="00BC1F76"/>
    <w:rsid w:val="00CD34BC"/>
    <w:rsid w:val="00D62E48"/>
    <w:rsid w:val="00DA3A5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CFA46"/>
  <w15:docId w15:val="{A3DE79D5-7633-4887-9D8F-FC0C953A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1D59"/>
    <w:pPr>
      <w:spacing w:after="200" w:line="276" w:lineRule="auto"/>
    </w:pPr>
    <w:rPr>
      <w:sz w:val="22"/>
      <w:szCs w:val="22"/>
      <w:lang w:eastAsia="en-US"/>
    </w:rPr>
  </w:style>
  <w:style w:type="paragraph" w:styleId="Nagwek1">
    <w:name w:val="heading 1"/>
    <w:basedOn w:val="Normalny"/>
    <w:link w:val="Nagwek1Znak"/>
    <w:uiPriority w:val="99"/>
    <w:qFormat/>
    <w:rsid w:val="00BB6601"/>
    <w:pPr>
      <w:spacing w:beforeAutospacing="1" w:afterAutospacing="1" w:line="240" w:lineRule="auto"/>
      <w:outlineLvl w:val="0"/>
    </w:pPr>
    <w:rPr>
      <w:rFonts w:ascii="Times New Roman" w:eastAsia="Times New Roman" w:hAnsi="Times New Roman"/>
      <w:b/>
      <w:bCs/>
      <w:kern w:val="2"/>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B6601"/>
    <w:rPr>
      <w:rFonts w:ascii="Times New Roman" w:hAnsi="Times New Roman" w:cs="Times New Roman"/>
      <w:b/>
      <w:bCs/>
      <w:kern w:val="2"/>
      <w:sz w:val="48"/>
      <w:szCs w:val="48"/>
      <w:lang w:eastAsia="pl-PL"/>
    </w:rPr>
  </w:style>
  <w:style w:type="character" w:styleId="Pogrubienie">
    <w:name w:val="Strong"/>
    <w:uiPriority w:val="99"/>
    <w:qFormat/>
    <w:rsid w:val="00BB6601"/>
    <w:rPr>
      <w:rFonts w:cs="Times New Roman"/>
      <w:b/>
      <w:bCs/>
    </w:rPr>
  </w:style>
  <w:style w:type="character" w:customStyle="1" w:styleId="Wyrnienie">
    <w:name w:val="Wyróżnienie"/>
    <w:uiPriority w:val="99"/>
    <w:qFormat/>
    <w:rsid w:val="00BB6601"/>
    <w:rPr>
      <w:rFonts w:cs="Times New Roman"/>
      <w:i/>
      <w:iCs/>
    </w:rPr>
  </w:style>
  <w:style w:type="character" w:customStyle="1" w:styleId="TekstdymkaZnak">
    <w:name w:val="Tekst dymka Znak"/>
    <w:link w:val="Tekstdymka"/>
    <w:uiPriority w:val="99"/>
    <w:semiHidden/>
    <w:qFormat/>
    <w:locked/>
    <w:rsid w:val="00DB5465"/>
    <w:rPr>
      <w:rFonts w:ascii="Tahoma" w:hAnsi="Tahoma" w:cs="Tahoma"/>
      <w:sz w:val="16"/>
      <w:szCs w:val="16"/>
    </w:rPr>
  </w:style>
  <w:style w:type="character" w:customStyle="1" w:styleId="StopkaZnak">
    <w:name w:val="Stopka Znak"/>
    <w:link w:val="Stopka"/>
    <w:uiPriority w:val="99"/>
    <w:qFormat/>
    <w:locked/>
    <w:rPr>
      <w:rFonts w:cs="Times New Roman"/>
      <w:lang w:eastAsia="en-US"/>
    </w:rPr>
  </w:style>
  <w:style w:type="character" w:styleId="Numerstrony">
    <w:name w:val="page number"/>
    <w:uiPriority w:val="99"/>
    <w:qFormat/>
    <w:rsid w:val="008068CB"/>
    <w:rPr>
      <w:rFonts w:cs="Times New Roman"/>
    </w:rPr>
  </w:style>
  <w:style w:type="character" w:customStyle="1" w:styleId="NagwekZnak">
    <w:name w:val="Nagłówek Znak"/>
    <w:link w:val="Nagwek"/>
    <w:uiPriority w:val="99"/>
    <w:qFormat/>
    <w:rsid w:val="00780B61"/>
    <w:rPr>
      <w:lang w:eastAsia="en-US"/>
    </w:rPr>
  </w:style>
  <w:style w:type="character" w:styleId="Odwoaniedokomentarza">
    <w:name w:val="annotation reference"/>
    <w:basedOn w:val="Domylnaczcionkaakapitu"/>
    <w:uiPriority w:val="99"/>
    <w:semiHidden/>
    <w:unhideWhenUsed/>
    <w:qFormat/>
    <w:rsid w:val="001E2BF4"/>
    <w:rPr>
      <w:sz w:val="16"/>
      <w:szCs w:val="16"/>
    </w:rPr>
  </w:style>
  <w:style w:type="character" w:customStyle="1" w:styleId="TekstkomentarzaZnak">
    <w:name w:val="Tekst komentarza Znak"/>
    <w:basedOn w:val="Domylnaczcionkaakapitu"/>
    <w:link w:val="Tekstkomentarza"/>
    <w:uiPriority w:val="99"/>
    <w:semiHidden/>
    <w:qFormat/>
    <w:rsid w:val="001E2BF4"/>
    <w:rPr>
      <w:lang w:eastAsia="en-US"/>
    </w:rPr>
  </w:style>
  <w:style w:type="character" w:customStyle="1" w:styleId="TematkomentarzaZnak">
    <w:name w:val="Temat komentarza Znak"/>
    <w:basedOn w:val="TekstkomentarzaZnak"/>
    <w:link w:val="Tematkomentarza"/>
    <w:uiPriority w:val="99"/>
    <w:semiHidden/>
    <w:qFormat/>
    <w:rsid w:val="001E2BF4"/>
    <w:rPr>
      <w:b/>
      <w:bCs/>
      <w:lang w:eastAsia="en-US"/>
    </w:rPr>
  </w:style>
  <w:style w:type="paragraph" w:styleId="Nagwek">
    <w:name w:val="header"/>
    <w:basedOn w:val="Normalny"/>
    <w:next w:val="Tekstpodstawowy"/>
    <w:link w:val="NagwekZnak"/>
    <w:uiPriority w:val="99"/>
    <w:unhideWhenUsed/>
    <w:rsid w:val="00780B61"/>
    <w:pPr>
      <w:tabs>
        <w:tab w:val="center" w:pos="4536"/>
        <w:tab w:val="right" w:pos="9072"/>
      </w:tabs>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qFormat/>
    <w:rsid w:val="00BB6601"/>
    <w:pPr>
      <w:spacing w:beforeAutospacing="1"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qFormat/>
    <w:rsid w:val="00DB5465"/>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rsid w:val="008068CB"/>
    <w:pPr>
      <w:tabs>
        <w:tab w:val="center" w:pos="4536"/>
        <w:tab w:val="right" w:pos="9072"/>
      </w:tabs>
    </w:pPr>
  </w:style>
  <w:style w:type="paragraph" w:styleId="Tekstkomentarza">
    <w:name w:val="annotation text"/>
    <w:basedOn w:val="Normalny"/>
    <w:link w:val="TekstkomentarzaZnak"/>
    <w:uiPriority w:val="99"/>
    <w:semiHidden/>
    <w:unhideWhenUsed/>
    <w:qFormat/>
    <w:rsid w:val="001E2BF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E2BF4"/>
    <w:rPr>
      <w:b/>
      <w:bCs/>
    </w:rPr>
  </w:style>
  <w:style w:type="paragraph" w:styleId="Poprawka">
    <w:name w:val="Revision"/>
    <w:uiPriority w:val="99"/>
    <w:semiHidden/>
    <w:qFormat/>
    <w:rsid w:val="00AD5B15"/>
    <w:rPr>
      <w:sz w:val="22"/>
      <w:szCs w:val="22"/>
      <w:lang w:eastAsia="en-US"/>
    </w:rPr>
  </w:style>
  <w:style w:type="paragraph" w:styleId="Akapitzlist">
    <w:name w:val="List Paragraph"/>
    <w:basedOn w:val="Normalny"/>
    <w:uiPriority w:val="34"/>
    <w:qFormat/>
    <w:rsid w:val="000077C7"/>
    <w:pPr>
      <w:ind w:left="720"/>
      <w:contextualSpacing/>
    </w:p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10409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Regulamin posiedzeń Rady Wydziału Nauki o Żywności Uniwersytetu Warmińsko-Mazurskiego w Olsztynie</vt:lpstr>
    </vt:vector>
  </TitlesOfParts>
  <Company>Uniwersytet Warmińsko-Mazurski w Olsztynie</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Sobotko</dc:creator>
  <dc:description/>
  <cp:lastModifiedBy>Katarzyna Humińska</cp:lastModifiedBy>
  <cp:revision>2</cp:revision>
  <cp:lastPrinted>2020-01-05T19:27:00Z</cp:lastPrinted>
  <dcterms:created xsi:type="dcterms:W3CDTF">2020-01-20T09:07:00Z</dcterms:created>
  <dcterms:modified xsi:type="dcterms:W3CDTF">2020-01-20T09:07:00Z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Uniwersytet Warmińsko-Mazurski w Olsztynie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