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4B" w:rsidRDefault="00BE390A" w:rsidP="005F63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634B">
        <w:rPr>
          <w:rFonts w:ascii="Times New Roman" w:hAnsi="Times New Roman" w:cs="Times New Roman"/>
          <w:b/>
          <w:sz w:val="28"/>
          <w:szCs w:val="28"/>
        </w:rPr>
        <w:t xml:space="preserve">Regulamin Konkursu z przedmiotu Prawo Pracy </w:t>
      </w:r>
    </w:p>
    <w:p w:rsidR="00A14E60" w:rsidRDefault="00BE390A" w:rsidP="005F634B">
      <w:pPr>
        <w:spacing w:line="240" w:lineRule="auto"/>
        <w:jc w:val="center"/>
        <w:rPr>
          <w:rFonts w:ascii="Times New Roman" w:hAnsi="Times New Roman" w:cs="Times New Roman"/>
        </w:rPr>
      </w:pPr>
      <w:r w:rsidRPr="005F634B">
        <w:rPr>
          <w:rFonts w:ascii="Times New Roman" w:hAnsi="Times New Roman" w:cs="Times New Roman"/>
          <w:b/>
          <w:sz w:val="28"/>
          <w:szCs w:val="28"/>
        </w:rPr>
        <w:t xml:space="preserve">w roku akademickim </w:t>
      </w:r>
      <w:r w:rsidR="009777F2">
        <w:rPr>
          <w:rFonts w:ascii="Times New Roman" w:hAnsi="Times New Roman" w:cs="Times New Roman"/>
          <w:b/>
          <w:sz w:val="28"/>
          <w:szCs w:val="28"/>
        </w:rPr>
        <w:t>2017/2018</w:t>
      </w:r>
      <w:r w:rsidRPr="005F634B">
        <w:rPr>
          <w:rFonts w:ascii="Times New Roman" w:hAnsi="Times New Roman" w:cs="Times New Roman"/>
          <w:b/>
          <w:sz w:val="28"/>
          <w:szCs w:val="28"/>
        </w:rPr>
        <w:br/>
      </w:r>
      <w:r w:rsidRPr="00BE39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§</w:t>
      </w:r>
      <w:r w:rsidR="00C3172A">
        <w:rPr>
          <w:rFonts w:ascii="Times New Roman" w:hAnsi="Times New Roman" w:cs="Times New Roman"/>
        </w:rPr>
        <w:t xml:space="preserve"> 1</w:t>
      </w:r>
    </w:p>
    <w:p w:rsidR="00BE390A" w:rsidRDefault="00BE390A" w:rsidP="00BE39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określa zasady organizacji i udziału w Konkursie z zakresu Pra</w:t>
      </w:r>
      <w:r w:rsidR="00BF5860">
        <w:rPr>
          <w:rFonts w:ascii="Times New Roman" w:hAnsi="Times New Roman" w:cs="Times New Roman"/>
        </w:rPr>
        <w:t>wa Pracy w roku akademickim 2017/2018</w:t>
      </w:r>
      <w:r>
        <w:rPr>
          <w:rFonts w:ascii="Times New Roman" w:hAnsi="Times New Roman" w:cs="Times New Roman"/>
        </w:rPr>
        <w:t>.</w:t>
      </w:r>
    </w:p>
    <w:p w:rsidR="00BE390A" w:rsidRDefault="00BE390A" w:rsidP="00BE39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Właściwym podmiotem do interpretacji niniejszego regulaminu jest Organizator. W trakcie konkursu wykładni regulaminu dokonuje Komisja Konkursowa.</w:t>
      </w:r>
    </w:p>
    <w:p w:rsidR="00BE390A" w:rsidRDefault="00BE390A" w:rsidP="00BE39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BE390A" w:rsidRDefault="00BE390A" w:rsidP="00BE3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Użyte w niniejszym regulaminie pojęcia i skróty oznaczają:</w:t>
      </w:r>
    </w:p>
    <w:p w:rsidR="00BE390A" w:rsidRDefault="00BE390A" w:rsidP="00BE39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E390A">
        <w:rPr>
          <w:rFonts w:ascii="Times New Roman" w:hAnsi="Times New Roman" w:cs="Times New Roman"/>
        </w:rPr>
        <w:t>UWM  - Uniwersytet Warmińsko-Mazurski w Olsztynie</w:t>
      </w:r>
      <w:r>
        <w:rPr>
          <w:rFonts w:ascii="Times New Roman" w:hAnsi="Times New Roman" w:cs="Times New Roman"/>
        </w:rPr>
        <w:t>;</w:t>
      </w:r>
    </w:p>
    <w:p w:rsidR="00BE390A" w:rsidRDefault="00BE390A" w:rsidP="00BE39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– Koło Naukowe Prawa Pracy pod patronatem K</w:t>
      </w:r>
      <w:r w:rsidR="002D2ACB">
        <w:rPr>
          <w:rFonts w:ascii="Times New Roman" w:hAnsi="Times New Roman" w:cs="Times New Roman"/>
        </w:rPr>
        <w:t>atedry Prawa Pracy i Zabezpieczenia Społecznego</w:t>
      </w:r>
      <w:r>
        <w:rPr>
          <w:rFonts w:ascii="Times New Roman" w:hAnsi="Times New Roman" w:cs="Times New Roman"/>
        </w:rPr>
        <w:t xml:space="preserve"> Wydziału Prawa i Administracji Uniwersytetu Warmińsko-Mazurskiego w Olsztynie</w:t>
      </w:r>
      <w:r w:rsidR="00BF5860">
        <w:rPr>
          <w:rFonts w:ascii="Times New Roman" w:hAnsi="Times New Roman" w:cs="Times New Roman"/>
        </w:rPr>
        <w:t xml:space="preserve"> oraz Okręgowy Inspektorat Pracy w Olsztynie pod patronatem Okręgowego Inspektora Pracy w Olsztynie</w:t>
      </w:r>
    </w:p>
    <w:p w:rsidR="00BE390A" w:rsidRDefault="00BF5860" w:rsidP="00BE39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– Konkurs Prawa Pracy</w:t>
      </w:r>
    </w:p>
    <w:p w:rsidR="00BE390A" w:rsidRDefault="00BE390A" w:rsidP="00BE39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Konkursowa – komisja składająca się z co najmniej trzech </w:t>
      </w:r>
      <w:r w:rsidR="00BF5860">
        <w:rPr>
          <w:rFonts w:ascii="Times New Roman" w:hAnsi="Times New Roman" w:cs="Times New Roman"/>
        </w:rPr>
        <w:t xml:space="preserve">osób – min. 2 </w:t>
      </w:r>
      <w:r>
        <w:rPr>
          <w:rFonts w:ascii="Times New Roman" w:hAnsi="Times New Roman" w:cs="Times New Roman"/>
        </w:rPr>
        <w:t xml:space="preserve">pracowników Katedry Prawa Pracy i </w:t>
      </w:r>
      <w:r w:rsidR="002D2ACB">
        <w:rPr>
          <w:rFonts w:ascii="Times New Roman" w:hAnsi="Times New Roman" w:cs="Times New Roman"/>
        </w:rPr>
        <w:t>Zabezpieczenia Społecznego</w:t>
      </w:r>
      <w:r w:rsidR="00BF5860">
        <w:rPr>
          <w:rFonts w:ascii="Times New Roman" w:hAnsi="Times New Roman" w:cs="Times New Roman"/>
        </w:rPr>
        <w:t xml:space="preserve"> oraz min. 1 przedstawiciela Okręgowego Inspektoratu Pracy.</w:t>
      </w:r>
    </w:p>
    <w:p w:rsidR="00BE390A" w:rsidRDefault="00BE390A" w:rsidP="00BE39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BF5860" w:rsidRDefault="0081164F" w:rsidP="008116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5860">
        <w:rPr>
          <w:rFonts w:ascii="Times New Roman" w:hAnsi="Times New Roman" w:cs="Times New Roman"/>
        </w:rPr>
        <w:t xml:space="preserve">Uczestnikiem konkursu może być student </w:t>
      </w:r>
      <w:r w:rsidR="00BF5860">
        <w:rPr>
          <w:rFonts w:ascii="Times New Roman" w:hAnsi="Times New Roman" w:cs="Times New Roman"/>
        </w:rPr>
        <w:t>Uniwersytetu Warmińsko-Mazurskiego w Olsztynie.</w:t>
      </w:r>
    </w:p>
    <w:p w:rsidR="0081164F" w:rsidRPr="00BF5860" w:rsidRDefault="0081164F" w:rsidP="0081164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5860">
        <w:rPr>
          <w:rFonts w:ascii="Times New Roman" w:hAnsi="Times New Roman" w:cs="Times New Roman"/>
        </w:rPr>
        <w:t>Warunkiem przystąpienia do każdego z etapów konkursu jest posiadanie ważnego indeksu tj. pozostawanie wpisanym na listę studentów.</w:t>
      </w:r>
    </w:p>
    <w:p w:rsidR="0081164F" w:rsidRDefault="0081164F" w:rsidP="0081164F">
      <w:pPr>
        <w:ind w:left="360"/>
        <w:jc w:val="center"/>
        <w:rPr>
          <w:rFonts w:ascii="Times New Roman" w:hAnsi="Times New Roman" w:cs="Times New Roman"/>
        </w:rPr>
      </w:pPr>
      <w:r w:rsidRPr="0081164F">
        <w:rPr>
          <w:rFonts w:ascii="Times New Roman" w:hAnsi="Times New Roman" w:cs="Times New Roman"/>
        </w:rPr>
        <w:t>§ 4</w:t>
      </w:r>
    </w:p>
    <w:p w:rsidR="0081164F" w:rsidRDefault="0081164F" w:rsidP="008116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uczestników wymaga się znajomości problematyki objętej zakresem egzaminacyjnym z przedmiotu Prawo Pracy.</w:t>
      </w:r>
      <w:r w:rsidR="00BF5860">
        <w:rPr>
          <w:rFonts w:ascii="Times New Roman" w:hAnsi="Times New Roman" w:cs="Times New Roman"/>
        </w:rPr>
        <w:t xml:space="preserve"> Szczegółowy zakres aktów prawnych znajduje się w załączniku do regulaminu.</w:t>
      </w:r>
    </w:p>
    <w:p w:rsidR="0081164F" w:rsidRDefault="0081164F" w:rsidP="008116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obejmować będzie wiedzę i wiadomości wynikające z aktów normatywnych </w:t>
      </w:r>
      <w:r w:rsidR="00BF5860">
        <w:rPr>
          <w:rFonts w:ascii="Times New Roman" w:hAnsi="Times New Roman" w:cs="Times New Roman"/>
        </w:rPr>
        <w:t>wymienionych w załączniku nr 1.</w:t>
      </w:r>
    </w:p>
    <w:p w:rsidR="00E2210F" w:rsidRDefault="00E2210F" w:rsidP="00E221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E2210F" w:rsidRDefault="00E2210F" w:rsidP="00E221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oceniani będą przez Komisję Konkursową.</w:t>
      </w:r>
    </w:p>
    <w:p w:rsidR="00E2210F" w:rsidRDefault="003029F6" w:rsidP="00E221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Komisji Konkursowej będzie ustalany w poszczególnych etapach Konkursu.</w:t>
      </w:r>
    </w:p>
    <w:p w:rsidR="003029F6" w:rsidRDefault="003029F6" w:rsidP="00E221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</w:t>
      </w:r>
      <w:r w:rsidR="00BF5860">
        <w:rPr>
          <w:rFonts w:ascii="Times New Roman" w:hAnsi="Times New Roman" w:cs="Times New Roman"/>
        </w:rPr>
        <w:t>misja wyłania ze swojego grona P</w:t>
      </w:r>
      <w:r>
        <w:rPr>
          <w:rFonts w:ascii="Times New Roman" w:hAnsi="Times New Roman" w:cs="Times New Roman"/>
        </w:rPr>
        <w:t xml:space="preserve">rzewodniczącego. </w:t>
      </w:r>
    </w:p>
    <w:p w:rsidR="00515416" w:rsidRDefault="00515416" w:rsidP="00E2210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niezgodności oceny uczestnika przez poszczególnych członków Komisji Konkursowej lub innych problemów wymagających podjęcia decyzji, Komisja rozstrzyga je w drodze głosowania. W przypadku równowagi głosów przeważa głos Przewodniczącego Komisji Konkursowej.</w:t>
      </w:r>
    </w:p>
    <w:p w:rsidR="00515416" w:rsidRDefault="00515416" w:rsidP="005154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515416" w:rsidRDefault="00515416" w:rsidP="005154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Konkurs składa się z dwóch etapów przeprowadzonych w odstępach czasowych.</w:t>
      </w:r>
    </w:p>
    <w:p w:rsidR="008B47F5" w:rsidRPr="008B47F5" w:rsidRDefault="00515416" w:rsidP="008B47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Pierwszy etap konkursu </w:t>
      </w:r>
      <w:r w:rsidR="00BF5860">
        <w:rPr>
          <w:rFonts w:ascii="Times New Roman" w:hAnsi="Times New Roman" w:cs="Times New Roman"/>
        </w:rPr>
        <w:t xml:space="preserve">odbędzie się </w:t>
      </w:r>
      <w:r>
        <w:rPr>
          <w:rFonts w:ascii="Times New Roman" w:hAnsi="Times New Roman" w:cs="Times New Roman"/>
        </w:rPr>
        <w:t>w formie test</w:t>
      </w:r>
      <w:r w:rsidR="008B47F5">
        <w:rPr>
          <w:rFonts w:ascii="Times New Roman" w:hAnsi="Times New Roman" w:cs="Times New Roman"/>
        </w:rPr>
        <w:t xml:space="preserve">u zamkniętego, w którym uczestnicy będą zakreślać </w:t>
      </w:r>
      <w:r w:rsidR="009777F2">
        <w:rPr>
          <w:rFonts w:ascii="Times New Roman" w:hAnsi="Times New Roman" w:cs="Times New Roman"/>
        </w:rPr>
        <w:t xml:space="preserve">spośród zaprezentowanych czterech </w:t>
      </w:r>
      <w:r w:rsidR="008B47F5">
        <w:rPr>
          <w:rFonts w:ascii="Times New Roman" w:hAnsi="Times New Roman" w:cs="Times New Roman"/>
        </w:rPr>
        <w:t>jedną prawidłową odpowiedź na zada</w:t>
      </w:r>
      <w:r w:rsidR="00BF5860">
        <w:rPr>
          <w:rFonts w:ascii="Times New Roman" w:hAnsi="Times New Roman" w:cs="Times New Roman"/>
        </w:rPr>
        <w:t>ne pytanie.</w:t>
      </w:r>
    </w:p>
    <w:p w:rsidR="008B47F5" w:rsidRDefault="00BF5860" w:rsidP="005154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drugiego etapu konkursu zostaną </w:t>
      </w:r>
      <w:r w:rsidR="008B47F5">
        <w:rPr>
          <w:rFonts w:ascii="Times New Roman" w:hAnsi="Times New Roman" w:cs="Times New Roman"/>
        </w:rPr>
        <w:t>zakwalifikowani uczestnicy, którzy kolejno otrzymali 10 najwyższych wyników w I etapie. W przypadku osób,</w:t>
      </w:r>
      <w:r w:rsidR="005124CE">
        <w:rPr>
          <w:rFonts w:ascii="Times New Roman" w:hAnsi="Times New Roman" w:cs="Times New Roman"/>
        </w:rPr>
        <w:t xml:space="preserve"> których wynik jest równy z wynikiem osoby na 10 miejscu, odbędzie się między nimi dogrywka na zasadach określanych przez Komisję.</w:t>
      </w:r>
    </w:p>
    <w:p w:rsidR="005124CE" w:rsidRDefault="005124CE" w:rsidP="005154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etap konkursu odbędzie się w formie gry „jeden z dziesięciu”, w której uczestnicy będą odpowiadać na zadawane przez Komisje pytania.</w:t>
      </w:r>
    </w:p>
    <w:p w:rsidR="005124CE" w:rsidRDefault="005124CE" w:rsidP="005124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5124CE" w:rsidRDefault="00123F41" w:rsidP="005124C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pierwszym etapie konkursu uczestnicy odpowiedzą na 30 pytań testowych jednokrotnego wyboru w czasie 20 minut. Każdemu pytaniu przypisane są 4 odpowiedzi, z których tylko jedna jest poprawna. Za poprawną odpowiedź na pytanie uczestnik otrzymuje 1 pkt. Nie przewiduje się punktów ujemnych za błędne odpowiedzi oraz punktów ułamkowych</w:t>
      </w:r>
      <w:r w:rsidR="007C406F">
        <w:rPr>
          <w:rFonts w:ascii="Times New Roman" w:hAnsi="Times New Roman" w:cs="Times New Roman"/>
        </w:rPr>
        <w:t xml:space="preserve"> za częściowo poprawne odpowiedzi.</w:t>
      </w:r>
    </w:p>
    <w:p w:rsidR="007C406F" w:rsidRDefault="007C406F" w:rsidP="005124C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pierwszego etapu konkursu są ogłaszane przez Komisję w ciągu 5 dni roboczych</w:t>
      </w:r>
      <w:r w:rsidR="009777F2">
        <w:rPr>
          <w:rFonts w:ascii="Times New Roman" w:hAnsi="Times New Roman" w:cs="Times New Roman"/>
        </w:rPr>
        <w:t xml:space="preserve"> od zakończenia pierwszego etapu.</w:t>
      </w:r>
    </w:p>
    <w:p w:rsidR="007C406F" w:rsidRDefault="007C406F" w:rsidP="007C40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7C406F" w:rsidRDefault="007C406F" w:rsidP="007C40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drugim etapie uczestnicy odpowiadają ustnie na zadawane przez Komisję pytania zgodnie z zasadami teleturnieju „jeden z dziesięciu”.</w:t>
      </w:r>
    </w:p>
    <w:p w:rsidR="007C406F" w:rsidRDefault="007C406F" w:rsidP="007C406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ogólne:</w:t>
      </w:r>
    </w:p>
    <w:p w:rsidR="007C406F" w:rsidRDefault="009777F2" w:rsidP="007C40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C406F">
        <w:rPr>
          <w:rFonts w:ascii="Times New Roman" w:hAnsi="Times New Roman" w:cs="Times New Roman"/>
        </w:rPr>
        <w:t>o gry przystępuje dziesięciu uczestników;</w:t>
      </w:r>
    </w:p>
    <w:p w:rsidR="007C406F" w:rsidRDefault="009777F2" w:rsidP="007C40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C406F">
        <w:rPr>
          <w:rFonts w:ascii="Times New Roman" w:hAnsi="Times New Roman" w:cs="Times New Roman"/>
        </w:rPr>
        <w:t>zas do namysłu i rozpoczęcia odpowiedzi wynosi kilka sekund;</w:t>
      </w:r>
    </w:p>
    <w:p w:rsidR="007C406F" w:rsidRDefault="009777F2" w:rsidP="007C40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C406F">
        <w:rPr>
          <w:rFonts w:ascii="Times New Roman" w:hAnsi="Times New Roman" w:cs="Times New Roman"/>
        </w:rPr>
        <w:t xml:space="preserve"> przypadku złej odpowiedzi prowadzący podaje poprawną;</w:t>
      </w:r>
    </w:p>
    <w:p w:rsidR="007C406F" w:rsidRDefault="009777F2" w:rsidP="007C40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C406F">
        <w:rPr>
          <w:rFonts w:ascii="Times New Roman" w:hAnsi="Times New Roman" w:cs="Times New Roman"/>
        </w:rPr>
        <w:t>ecyzja prowadzącego jest jednoznaczna, ostat</w:t>
      </w:r>
      <w:r w:rsidR="00BF5860">
        <w:rPr>
          <w:rFonts w:ascii="Times New Roman" w:hAnsi="Times New Roman" w:cs="Times New Roman"/>
        </w:rPr>
        <w:t>eczna i wiążąca dla uczestników;</w:t>
      </w:r>
    </w:p>
    <w:p w:rsidR="007C406F" w:rsidRDefault="009777F2" w:rsidP="007C40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C406F">
        <w:rPr>
          <w:rFonts w:ascii="Times New Roman" w:hAnsi="Times New Roman" w:cs="Times New Roman"/>
        </w:rPr>
        <w:t xml:space="preserve">ażdy uczestnik posiada tzw. trzy szanse. Złą odpowiedź lub brak odpowiedzi po upływie ustalonego czasu skutkuje utratą szansy. W całej grze obowiązuje zasada, że utrata trzech </w:t>
      </w:r>
      <w:r w:rsidR="00BF5860">
        <w:rPr>
          <w:rFonts w:ascii="Times New Roman" w:hAnsi="Times New Roman" w:cs="Times New Roman"/>
        </w:rPr>
        <w:t>szans oznacza odpadnięcie z gry;</w:t>
      </w:r>
    </w:p>
    <w:p w:rsidR="007C406F" w:rsidRDefault="009777F2" w:rsidP="007C406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C406F">
        <w:rPr>
          <w:rFonts w:ascii="Times New Roman" w:hAnsi="Times New Roman" w:cs="Times New Roman"/>
        </w:rPr>
        <w:t>wentualne wątpliwości gracza dotyczące regulaminu należy wyjaśnić przed rozpoczęciem konkursu.</w:t>
      </w:r>
    </w:p>
    <w:p w:rsidR="008D6C21" w:rsidRPr="008D6C21" w:rsidRDefault="008D6C21" w:rsidP="008D6C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8D6C21" w:rsidRPr="008D6C21" w:rsidRDefault="009777F2" w:rsidP="008D6C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Pierwszą fazą II etapu konkursu</w:t>
      </w:r>
      <w:r w:rsidR="008D6C21" w:rsidRPr="008D6C21">
        <w:rPr>
          <w:rFonts w:ascii="Times New Roman" w:hAnsi="Times New Roman" w:cs="Times New Roman"/>
        </w:rPr>
        <w:t xml:space="preserve"> jest rozpoczęcie gry:</w:t>
      </w:r>
    </w:p>
    <w:p w:rsidR="004A4070" w:rsidRDefault="009777F2" w:rsidP="008D6C2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A4070">
        <w:rPr>
          <w:rFonts w:ascii="Times New Roman" w:hAnsi="Times New Roman" w:cs="Times New Roman"/>
        </w:rPr>
        <w:t>g</w:t>
      </w:r>
      <w:r w:rsidR="008D6C21" w:rsidRPr="004A4070">
        <w:rPr>
          <w:rFonts w:ascii="Times New Roman" w:hAnsi="Times New Roman" w:cs="Times New Roman"/>
        </w:rPr>
        <w:t>racze mają po trzy szanse. W I turze pytań każdy z uczestników dostaje po kolei jedno pytanie</w:t>
      </w:r>
      <w:r w:rsidR="004A4070">
        <w:rPr>
          <w:rFonts w:ascii="Times New Roman" w:hAnsi="Times New Roman" w:cs="Times New Roman"/>
        </w:rPr>
        <w:t xml:space="preserve"> i w przypadku udzielenia błędnej odpowiedzi traci jedną szansę za każdą błędną odpowiedź,</w:t>
      </w:r>
    </w:p>
    <w:p w:rsidR="008D6C21" w:rsidRPr="004A4070" w:rsidRDefault="009777F2" w:rsidP="008D6C2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A4070">
        <w:rPr>
          <w:rFonts w:ascii="Times New Roman" w:hAnsi="Times New Roman" w:cs="Times New Roman"/>
        </w:rPr>
        <w:t>p</w:t>
      </w:r>
      <w:r w:rsidR="008D6C21" w:rsidRPr="004A4070">
        <w:rPr>
          <w:rFonts w:ascii="Times New Roman" w:hAnsi="Times New Roman" w:cs="Times New Roman"/>
        </w:rPr>
        <w:t>o 10 pytaniach Przewodniczący Komisji zadaje pytanie pierwszej osobie od lewej strony</w:t>
      </w:r>
      <w:r w:rsidR="002B2212" w:rsidRPr="004A4070">
        <w:rPr>
          <w:rFonts w:ascii="Times New Roman" w:hAnsi="Times New Roman" w:cs="Times New Roman"/>
        </w:rPr>
        <w:t>,</w:t>
      </w:r>
      <w:r w:rsidR="008D6C21" w:rsidRPr="004A4070">
        <w:rPr>
          <w:rFonts w:ascii="Times New Roman" w:hAnsi="Times New Roman" w:cs="Times New Roman"/>
        </w:rPr>
        <w:t xml:space="preserve"> Poprawna odpowiedź pozwala uczestnikowi na wybranie kolejnego zawodnika, odpowiedź błędna pozbawia uczestnika jednej szansy, a przewodniczący zadaje pytan</w:t>
      </w:r>
      <w:r w:rsidR="00BF5860" w:rsidRPr="004A4070">
        <w:rPr>
          <w:rFonts w:ascii="Times New Roman" w:hAnsi="Times New Roman" w:cs="Times New Roman"/>
        </w:rPr>
        <w:t>ie osobie z numerem 2</w:t>
      </w:r>
      <w:r w:rsidR="002B2212" w:rsidRPr="004A4070">
        <w:rPr>
          <w:rFonts w:ascii="Times New Roman" w:hAnsi="Times New Roman" w:cs="Times New Roman"/>
        </w:rPr>
        <w:t>,</w:t>
      </w:r>
    </w:p>
    <w:p w:rsidR="00BF5860" w:rsidRDefault="002B2212" w:rsidP="008D6C2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Pierwsza faza</w:t>
      </w:r>
      <w:r w:rsidR="00BF5860">
        <w:rPr>
          <w:rFonts w:ascii="Times New Roman" w:hAnsi="Times New Roman" w:cs="Times New Roman"/>
        </w:rPr>
        <w:t xml:space="preserve"> kończy się, gdy zostaną tylko trzej zawodnicy posiadający szanse.</w:t>
      </w:r>
    </w:p>
    <w:p w:rsidR="008D6C21" w:rsidRPr="008D6C21" w:rsidRDefault="002B2212" w:rsidP="008D6C2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Druga faza II etapu konkursu jest finałem</w:t>
      </w:r>
      <w:r w:rsidR="008D6C21" w:rsidRPr="008D6C21">
        <w:rPr>
          <w:rFonts w:ascii="Times New Roman" w:hAnsi="Times New Roman" w:cs="Times New Roman"/>
        </w:rPr>
        <w:t>:</w:t>
      </w:r>
    </w:p>
    <w:p w:rsidR="008D6C21" w:rsidRDefault="002B2212" w:rsidP="008D6C2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63A4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tej fazy</w:t>
      </w:r>
      <w:r w:rsidR="00D63A47">
        <w:rPr>
          <w:rFonts w:ascii="Times New Roman" w:hAnsi="Times New Roman" w:cs="Times New Roman"/>
        </w:rPr>
        <w:t xml:space="preserve"> przechodzą trzej zawodnicy, którzy </w:t>
      </w:r>
      <w:r w:rsidR="00BF5860">
        <w:rPr>
          <w:rFonts w:ascii="Times New Roman" w:hAnsi="Times New Roman" w:cs="Times New Roman"/>
        </w:rPr>
        <w:t>nie odpadli z gry w pierwszym etapie, następuję między nimi dogrywka</w:t>
      </w:r>
      <w:r>
        <w:rPr>
          <w:rFonts w:ascii="Times New Roman" w:hAnsi="Times New Roman" w:cs="Times New Roman"/>
        </w:rPr>
        <w:t>,</w:t>
      </w:r>
    </w:p>
    <w:p w:rsidR="00D63A47" w:rsidRDefault="002B2212" w:rsidP="008D6C2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</w:t>
      </w:r>
      <w:r w:rsidR="00D63A47">
        <w:rPr>
          <w:rFonts w:ascii="Times New Roman" w:hAnsi="Times New Roman" w:cs="Times New Roman"/>
        </w:rPr>
        <w:t xml:space="preserve">inał rozpoczyna się zgodnie z zasadami </w:t>
      </w:r>
      <w:r>
        <w:rPr>
          <w:rFonts w:ascii="Times New Roman" w:hAnsi="Times New Roman" w:cs="Times New Roman"/>
        </w:rPr>
        <w:t>pierwszej fazy</w:t>
      </w:r>
      <w:r w:rsidR="00D63A47">
        <w:rPr>
          <w:rFonts w:ascii="Times New Roman" w:hAnsi="Times New Roman" w:cs="Times New Roman"/>
        </w:rPr>
        <w:t>. Konkurs wygrywa osoba, która jako ostatnia zachowała swoje szanse.</w:t>
      </w:r>
    </w:p>
    <w:p w:rsidR="00D63A47" w:rsidRDefault="006B7AB1" w:rsidP="006B7A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EC79D5" w:rsidRDefault="006B7AB1" w:rsidP="006B7AB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EC79D5">
        <w:rPr>
          <w:rFonts w:ascii="Times New Roman" w:hAnsi="Times New Roman" w:cs="Times New Roman"/>
        </w:rPr>
        <w:t>Nagrodami w</w:t>
      </w:r>
      <w:r w:rsidR="00EC79D5" w:rsidRPr="00EC79D5">
        <w:rPr>
          <w:rFonts w:ascii="Times New Roman" w:hAnsi="Times New Roman" w:cs="Times New Roman"/>
        </w:rPr>
        <w:t xml:space="preserve"> konkursie dla zwycięzców będą nagrody rzeczowe ufundowane przez Okręgowy Inspektorat Pracy w Olsztynie. </w:t>
      </w:r>
    </w:p>
    <w:p w:rsidR="006B7AB1" w:rsidRPr="00EC79D5" w:rsidRDefault="00EC79D5" w:rsidP="00EC79D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Dodatkową nagrodą dla studentów Wydziału Prawa i Administracji, którzy studiują w roku akademickim 2017/2018 na III roku prawa będzie zwolnienie z egzaminu z przedmiotu Prawo Pracy oraz ocena z ćwiczeń z przedmiotu Prawo pracy. </w:t>
      </w:r>
      <w:r w:rsidR="006B7AB1" w:rsidRPr="00EC79D5">
        <w:rPr>
          <w:rFonts w:ascii="Times New Roman" w:hAnsi="Times New Roman" w:cs="Times New Roman"/>
        </w:rPr>
        <w:t>Zwycięzcy, którzy zajmą kolejno 1, 2 i 3 miejsce</w:t>
      </w:r>
      <w:r w:rsidR="00BF5860" w:rsidRPr="00EC79D5">
        <w:rPr>
          <w:rFonts w:ascii="Times New Roman" w:hAnsi="Times New Roman" w:cs="Times New Roman"/>
        </w:rPr>
        <w:t xml:space="preserve"> w</w:t>
      </w:r>
      <w:r w:rsidR="006B7AB1" w:rsidRPr="00EC79D5">
        <w:rPr>
          <w:rFonts w:ascii="Times New Roman" w:hAnsi="Times New Roman" w:cs="Times New Roman"/>
        </w:rPr>
        <w:t xml:space="preserve"> konkursie otrzymu</w:t>
      </w:r>
      <w:r w:rsidR="00BF5860" w:rsidRPr="00EC79D5">
        <w:rPr>
          <w:rFonts w:ascii="Times New Roman" w:hAnsi="Times New Roman" w:cs="Times New Roman"/>
        </w:rPr>
        <w:t>ją ocenę bardzo dobrą z egzaminu</w:t>
      </w:r>
      <w:r w:rsidR="006B7AB1" w:rsidRPr="00EC79D5">
        <w:rPr>
          <w:rFonts w:ascii="Times New Roman" w:hAnsi="Times New Roman" w:cs="Times New Roman"/>
        </w:rPr>
        <w:t xml:space="preserve"> i ćwiczeń określonych w ust. 1.Studenci, którzy </w:t>
      </w:r>
      <w:r>
        <w:rPr>
          <w:rFonts w:ascii="Times New Roman" w:hAnsi="Times New Roman" w:cs="Times New Roman"/>
        </w:rPr>
        <w:t>zakwalifikują się</w:t>
      </w:r>
      <w:r w:rsidR="006B7AB1" w:rsidRPr="00EC79D5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drugiego</w:t>
      </w:r>
      <w:r w:rsidR="006B7AB1" w:rsidRPr="00EC79D5">
        <w:rPr>
          <w:rFonts w:ascii="Times New Roman" w:hAnsi="Times New Roman" w:cs="Times New Roman"/>
        </w:rPr>
        <w:t xml:space="preserve"> etapu otrzymują ocenę dobrą z ćwiczeń oraz egzaminu.</w:t>
      </w:r>
    </w:p>
    <w:p w:rsidR="00EB46E0" w:rsidRDefault="00EB46E0" w:rsidP="00EB46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443E08" w:rsidRDefault="00246F79" w:rsidP="00443E0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43E08">
        <w:rPr>
          <w:rFonts w:ascii="Times New Roman" w:hAnsi="Times New Roman" w:cs="Times New Roman"/>
        </w:rPr>
        <w:t>Katedra czuwa nad przebiegi</w:t>
      </w:r>
      <w:r w:rsidR="00443E08">
        <w:rPr>
          <w:rFonts w:ascii="Times New Roman" w:hAnsi="Times New Roman" w:cs="Times New Roman"/>
        </w:rPr>
        <w:t>em konkursu.</w:t>
      </w:r>
    </w:p>
    <w:p w:rsidR="00EB46E0" w:rsidRPr="00443E08" w:rsidRDefault="00443E08" w:rsidP="00443E0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Katedra </w:t>
      </w:r>
      <w:r w:rsidR="00246F79" w:rsidRPr="00443E08">
        <w:rPr>
          <w:rFonts w:ascii="Times New Roman" w:hAnsi="Times New Roman" w:cs="Times New Roman"/>
        </w:rPr>
        <w:t>może podejmować wszelkie działania kontrolne.</w:t>
      </w:r>
    </w:p>
    <w:p w:rsidR="00246F79" w:rsidRDefault="00246F79" w:rsidP="00246F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246F79" w:rsidRDefault="00246F79" w:rsidP="00246F7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możliwość zmiany postanowień niniejszego regulaminu.</w:t>
      </w:r>
    </w:p>
    <w:p w:rsidR="00246F79" w:rsidRDefault="00246F79" w:rsidP="00246F7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regulaminu wymaga ogłoszenia w trybie określonym w ust. 3 niniejszego paragrafu.</w:t>
      </w:r>
    </w:p>
    <w:p w:rsidR="00246F79" w:rsidRDefault="00246F79" w:rsidP="00246F7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zobowiązuje się udostępnić niniejszy regulamin uczestnikom konkursu w siedzibie Katedry Prawa Pracy i</w:t>
      </w:r>
      <w:r w:rsidR="00EC79D5">
        <w:rPr>
          <w:rFonts w:ascii="Times New Roman" w:hAnsi="Times New Roman" w:cs="Times New Roman"/>
        </w:rPr>
        <w:t xml:space="preserve"> Zabezpieczenia Społecznego</w:t>
      </w:r>
      <w:r>
        <w:rPr>
          <w:rFonts w:ascii="Times New Roman" w:hAnsi="Times New Roman" w:cs="Times New Roman"/>
        </w:rPr>
        <w:t xml:space="preserve"> oraz Internecie.</w:t>
      </w:r>
    </w:p>
    <w:p w:rsidR="00246F79" w:rsidRDefault="00246F79" w:rsidP="00246F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246F79" w:rsidRDefault="00CA2FAF" w:rsidP="00CA2FA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i ewentualne jego zmiany wymagają zatwierdzenia Organizatora.</w:t>
      </w:r>
    </w:p>
    <w:p w:rsidR="00CA2FAF" w:rsidRDefault="00CA2FAF" w:rsidP="00CA2FA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regulamin wchodzi w życie z dniem ogłoszenia.</w:t>
      </w:r>
    </w:p>
    <w:p w:rsidR="00EC79D5" w:rsidRDefault="00EC79D5" w:rsidP="00CA2FAF">
      <w:pPr>
        <w:jc w:val="both"/>
        <w:rPr>
          <w:rFonts w:ascii="Times New Roman" w:hAnsi="Times New Roman" w:cs="Times New Roman"/>
        </w:rPr>
      </w:pPr>
    </w:p>
    <w:p w:rsidR="00BF5860" w:rsidRPr="0001471C" w:rsidRDefault="00BF5860" w:rsidP="00CA2FAF">
      <w:pPr>
        <w:jc w:val="both"/>
        <w:rPr>
          <w:rFonts w:ascii="Times New Roman" w:hAnsi="Times New Roman" w:cs="Times New Roman"/>
          <w:b/>
        </w:rPr>
      </w:pPr>
      <w:r w:rsidRPr="0001471C">
        <w:rPr>
          <w:rFonts w:ascii="Times New Roman" w:hAnsi="Times New Roman" w:cs="Times New Roman"/>
          <w:b/>
        </w:rPr>
        <w:t>Załącznik nr 1</w:t>
      </w:r>
    </w:p>
    <w:p w:rsidR="00CA2FAF" w:rsidRDefault="00CA2FAF" w:rsidP="00CA2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</w:t>
      </w:r>
      <w:r w:rsidR="00BF5860">
        <w:rPr>
          <w:rFonts w:ascii="Times New Roman" w:hAnsi="Times New Roman" w:cs="Times New Roman"/>
        </w:rPr>
        <w:t xml:space="preserve"> materiału</w:t>
      </w:r>
      <w:r>
        <w:rPr>
          <w:rFonts w:ascii="Times New Roman" w:hAnsi="Times New Roman" w:cs="Times New Roman"/>
        </w:rPr>
        <w:t>:</w:t>
      </w:r>
    </w:p>
    <w:p w:rsidR="0001471C" w:rsidRPr="0001471C" w:rsidRDefault="00CA2FAF" w:rsidP="000147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26 czerwca 1974</w:t>
      </w:r>
      <w:r w:rsidR="0001471C">
        <w:rPr>
          <w:rFonts w:ascii="Times New Roman" w:hAnsi="Times New Roman" w:cs="Times New Roman"/>
        </w:rPr>
        <w:t>r. Kodeks Pracy (</w:t>
      </w:r>
      <w:r w:rsidR="0001471C" w:rsidRPr="0001471C">
        <w:rPr>
          <w:rFonts w:ascii="Times New Roman" w:hAnsi="Times New Roman" w:cs="Times New Roman"/>
        </w:rPr>
        <w:t>t.j. Dz. U. z 2018 r. poz. 108 ze zm.)</w:t>
      </w:r>
    </w:p>
    <w:p w:rsidR="00854432" w:rsidRDefault="00854432" w:rsidP="0001471C">
      <w:pPr>
        <w:jc w:val="both"/>
        <w:rPr>
          <w:rFonts w:ascii="Times New Roman" w:hAnsi="Times New Roman" w:cs="Times New Roman"/>
        </w:rPr>
      </w:pPr>
      <w:r w:rsidRPr="0001471C">
        <w:rPr>
          <w:rFonts w:ascii="Times New Roman" w:hAnsi="Times New Roman" w:cs="Times New Roman"/>
        </w:rPr>
        <w:t>Ustawa z dnia 10 stycznia 2018 r. o ograniczeniu handlu w niedziele i święta oraz w niektóre inne dni (Dz. U. 2018 poz. 305)</w:t>
      </w:r>
    </w:p>
    <w:p w:rsidR="004A4070" w:rsidRPr="0001471C" w:rsidRDefault="004A4070" w:rsidP="0001471C">
      <w:pPr>
        <w:jc w:val="both"/>
        <w:rPr>
          <w:rFonts w:ascii="Times New Roman" w:hAnsi="Times New Roman" w:cs="Times New Roman"/>
        </w:rPr>
      </w:pPr>
      <w:r w:rsidRPr="004A4070">
        <w:rPr>
          <w:rFonts w:ascii="Times New Roman" w:hAnsi="Times New Roman" w:cs="Times New Roman"/>
        </w:rPr>
        <w:t>Ustawa z dnia 13 marca 2003 r. o szczególnych zasadach rozwiązywania z pracownikami stosunków pracy z przyczyn niedotyczących pracowników</w:t>
      </w:r>
      <w:r>
        <w:rPr>
          <w:rFonts w:ascii="Times New Roman" w:hAnsi="Times New Roman" w:cs="Times New Roman"/>
        </w:rPr>
        <w:t xml:space="preserve"> (</w:t>
      </w:r>
      <w:r w:rsidRPr="004A4070">
        <w:rPr>
          <w:rFonts w:ascii="Times New Roman" w:hAnsi="Times New Roman" w:cs="Times New Roman"/>
        </w:rPr>
        <w:t xml:space="preserve">t.j. </w:t>
      </w:r>
      <w:hyperlink r:id="rId7" w:history="1">
        <w:r w:rsidRPr="004A4070">
          <w:rPr>
            <w:rFonts w:ascii="Times New Roman" w:hAnsi="Times New Roman" w:cs="Times New Roman"/>
          </w:rPr>
          <w:t>Dz.</w:t>
        </w:r>
        <w:r>
          <w:rPr>
            <w:rFonts w:ascii="Times New Roman" w:hAnsi="Times New Roman" w:cs="Times New Roman"/>
          </w:rPr>
          <w:t xml:space="preserve"> </w:t>
        </w:r>
        <w:r w:rsidRPr="004A4070">
          <w:rPr>
            <w:rFonts w:ascii="Times New Roman" w:hAnsi="Times New Roman" w:cs="Times New Roman"/>
          </w:rPr>
          <w:t>U. 2016 poz. 1474</w:t>
        </w:r>
      </w:hyperlink>
      <w:r w:rsidRPr="004A4070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</w:p>
    <w:p w:rsidR="00CA2FAF" w:rsidRPr="00443E08" w:rsidRDefault="00CA2FAF" w:rsidP="00EC79D5">
      <w:pPr>
        <w:pStyle w:val="Akapitzlist"/>
        <w:jc w:val="both"/>
        <w:rPr>
          <w:rFonts w:ascii="Times New Roman" w:hAnsi="Times New Roman" w:cs="Times New Roman"/>
        </w:rPr>
      </w:pPr>
    </w:p>
    <w:sectPr w:rsidR="00CA2FAF" w:rsidRPr="00443E08" w:rsidSect="00A1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69" w:rsidRDefault="005E2869" w:rsidP="0081164F">
      <w:pPr>
        <w:spacing w:after="0" w:line="240" w:lineRule="auto"/>
      </w:pPr>
      <w:r>
        <w:separator/>
      </w:r>
    </w:p>
  </w:endnote>
  <w:endnote w:type="continuationSeparator" w:id="0">
    <w:p w:rsidR="005E2869" w:rsidRDefault="005E2869" w:rsidP="0081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69" w:rsidRDefault="005E2869" w:rsidP="0081164F">
      <w:pPr>
        <w:spacing w:after="0" w:line="240" w:lineRule="auto"/>
      </w:pPr>
      <w:r>
        <w:separator/>
      </w:r>
    </w:p>
  </w:footnote>
  <w:footnote w:type="continuationSeparator" w:id="0">
    <w:p w:rsidR="005E2869" w:rsidRDefault="005E2869" w:rsidP="00811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602"/>
    <w:multiLevelType w:val="hybridMultilevel"/>
    <w:tmpl w:val="E5C0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A7F"/>
    <w:multiLevelType w:val="hybridMultilevel"/>
    <w:tmpl w:val="74B47A32"/>
    <w:lvl w:ilvl="0" w:tplc="42308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C7E32"/>
    <w:multiLevelType w:val="hybridMultilevel"/>
    <w:tmpl w:val="7D1AE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5DB3"/>
    <w:multiLevelType w:val="hybridMultilevel"/>
    <w:tmpl w:val="A350D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E62BF"/>
    <w:multiLevelType w:val="hybridMultilevel"/>
    <w:tmpl w:val="D08E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48DC"/>
    <w:multiLevelType w:val="hybridMultilevel"/>
    <w:tmpl w:val="CF7A31EA"/>
    <w:lvl w:ilvl="0" w:tplc="DB12C5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22AC2"/>
    <w:multiLevelType w:val="hybridMultilevel"/>
    <w:tmpl w:val="9832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6B99"/>
    <w:multiLevelType w:val="hybridMultilevel"/>
    <w:tmpl w:val="ACFE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A7AB1"/>
    <w:multiLevelType w:val="hybridMultilevel"/>
    <w:tmpl w:val="0104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8434B"/>
    <w:multiLevelType w:val="hybridMultilevel"/>
    <w:tmpl w:val="95F0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63388"/>
    <w:multiLevelType w:val="hybridMultilevel"/>
    <w:tmpl w:val="55B8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C060E"/>
    <w:multiLevelType w:val="hybridMultilevel"/>
    <w:tmpl w:val="A24A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E259C"/>
    <w:multiLevelType w:val="hybridMultilevel"/>
    <w:tmpl w:val="36C4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41A9"/>
    <w:multiLevelType w:val="hybridMultilevel"/>
    <w:tmpl w:val="A13ABD7E"/>
    <w:lvl w:ilvl="0" w:tplc="9A089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F2C0C"/>
    <w:multiLevelType w:val="hybridMultilevel"/>
    <w:tmpl w:val="855A5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224F0"/>
    <w:multiLevelType w:val="hybridMultilevel"/>
    <w:tmpl w:val="F5CE9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416E9"/>
    <w:multiLevelType w:val="hybridMultilevel"/>
    <w:tmpl w:val="1DF45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4"/>
  </w:num>
  <w:num w:numId="5">
    <w:abstractNumId w:val="7"/>
  </w:num>
  <w:num w:numId="6">
    <w:abstractNumId w:val="14"/>
  </w:num>
  <w:num w:numId="7">
    <w:abstractNumId w:val="12"/>
  </w:num>
  <w:num w:numId="8">
    <w:abstractNumId w:val="16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90A"/>
    <w:rsid w:val="0001471C"/>
    <w:rsid w:val="00123F41"/>
    <w:rsid w:val="001D02B4"/>
    <w:rsid w:val="001D5782"/>
    <w:rsid w:val="002271AE"/>
    <w:rsid w:val="00246F79"/>
    <w:rsid w:val="002B2212"/>
    <w:rsid w:val="002D2ACB"/>
    <w:rsid w:val="003029F6"/>
    <w:rsid w:val="00443E08"/>
    <w:rsid w:val="00473228"/>
    <w:rsid w:val="004A4070"/>
    <w:rsid w:val="005124CE"/>
    <w:rsid w:val="00515416"/>
    <w:rsid w:val="005E2869"/>
    <w:rsid w:val="005F634B"/>
    <w:rsid w:val="006B7AB1"/>
    <w:rsid w:val="007C406F"/>
    <w:rsid w:val="0081164F"/>
    <w:rsid w:val="00854432"/>
    <w:rsid w:val="008A0647"/>
    <w:rsid w:val="008A2B10"/>
    <w:rsid w:val="008B47F5"/>
    <w:rsid w:val="008D6C21"/>
    <w:rsid w:val="009777F2"/>
    <w:rsid w:val="00A14E60"/>
    <w:rsid w:val="00A55797"/>
    <w:rsid w:val="00BE390A"/>
    <w:rsid w:val="00BF5860"/>
    <w:rsid w:val="00C3172A"/>
    <w:rsid w:val="00CA2FAF"/>
    <w:rsid w:val="00D63A47"/>
    <w:rsid w:val="00DD74F4"/>
    <w:rsid w:val="00E2210F"/>
    <w:rsid w:val="00EB46E0"/>
    <w:rsid w:val="00EC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DE0BE4-C46A-496A-A5AE-37EB3E02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E60"/>
  </w:style>
  <w:style w:type="paragraph" w:styleId="Nagwek2">
    <w:name w:val="heading 2"/>
    <w:basedOn w:val="Normalny"/>
    <w:link w:val="Nagwek2Znak"/>
    <w:uiPriority w:val="9"/>
    <w:qFormat/>
    <w:rsid w:val="004A4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9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7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7F2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21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21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21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21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21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A407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4A4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60001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kasia</cp:lastModifiedBy>
  <cp:revision>2</cp:revision>
  <dcterms:created xsi:type="dcterms:W3CDTF">2018-04-17T12:05:00Z</dcterms:created>
  <dcterms:modified xsi:type="dcterms:W3CDTF">2018-04-17T12:05:00Z</dcterms:modified>
</cp:coreProperties>
</file>