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28" w:rsidRPr="008551EF" w:rsidRDefault="008A1528" w:rsidP="008A1528">
      <w:pPr>
        <w:jc w:val="center"/>
        <w:rPr>
          <w:b/>
          <w:sz w:val="36"/>
          <w:szCs w:val="36"/>
          <w:u w:val="single"/>
        </w:rPr>
      </w:pPr>
      <w:r w:rsidRPr="008551EF">
        <w:rPr>
          <w:b/>
          <w:sz w:val="36"/>
          <w:szCs w:val="36"/>
          <w:u w:val="single"/>
        </w:rPr>
        <w:t xml:space="preserve">Władze dziekańskie Wydziału Prawa i Administracji UWM </w:t>
      </w:r>
    </w:p>
    <w:p w:rsidR="00F87F21" w:rsidRDefault="00F87F21" w:rsidP="00F87F21">
      <w:pPr>
        <w:rPr>
          <w:b/>
          <w:i/>
          <w:sz w:val="28"/>
          <w:szCs w:val="28"/>
        </w:rPr>
      </w:pPr>
    </w:p>
    <w:p w:rsidR="008A1528" w:rsidRPr="004D5AC2" w:rsidRDefault="008A1528" w:rsidP="008A1528">
      <w:pPr>
        <w:jc w:val="center"/>
        <w:rPr>
          <w:b/>
          <w:i/>
          <w:sz w:val="36"/>
          <w:szCs w:val="36"/>
        </w:rPr>
      </w:pPr>
      <w:r w:rsidRPr="004D5AC2">
        <w:rPr>
          <w:b/>
          <w:i/>
          <w:sz w:val="36"/>
          <w:szCs w:val="36"/>
        </w:rPr>
        <w:t>Kadencja 2001 - 2002</w:t>
      </w:r>
    </w:p>
    <w:p w:rsidR="008A1528" w:rsidRDefault="008A1528" w:rsidP="008A1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Dziekan </w:t>
      </w:r>
    </w:p>
    <w:p w:rsidR="008A1528" w:rsidRPr="008A1528" w:rsidRDefault="008A1528" w:rsidP="008A1528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A1528">
        <w:rPr>
          <w:b/>
          <w:sz w:val="28"/>
          <w:szCs w:val="28"/>
        </w:rPr>
        <w:t>Prof. dr hab. Stanisław Pikulski (1 wrzesień 2001 – 31 sierpień 2002)</w:t>
      </w:r>
    </w:p>
    <w:p w:rsidR="008A1528" w:rsidRDefault="008A1528" w:rsidP="008A1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Prodziekani (12 październik 2001 – 31 sierpień 2002)</w:t>
      </w:r>
    </w:p>
    <w:p w:rsidR="008A1528" w:rsidRDefault="009D5A3A" w:rsidP="00F87F21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8A1528" w:rsidRPr="008A1528">
        <w:rPr>
          <w:b/>
          <w:sz w:val="28"/>
          <w:szCs w:val="28"/>
        </w:rPr>
        <w:t>r hab. Bronisław Sitek</w:t>
      </w:r>
      <w:r>
        <w:rPr>
          <w:b/>
          <w:sz w:val="28"/>
          <w:szCs w:val="28"/>
        </w:rPr>
        <w:t>, prof. UWM</w:t>
      </w:r>
      <w:r w:rsidR="008A1528" w:rsidRPr="008A1528">
        <w:rPr>
          <w:b/>
          <w:sz w:val="28"/>
          <w:szCs w:val="28"/>
        </w:rPr>
        <w:t xml:space="preserve"> – ds. nauki</w:t>
      </w:r>
    </w:p>
    <w:p w:rsidR="008A1528" w:rsidRDefault="008A1528" w:rsidP="00F87F21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hab. Wincenty Bednarek, prof. UWM - </w:t>
      </w:r>
      <w:r w:rsidRPr="00D77AD0">
        <w:rPr>
          <w:b/>
          <w:sz w:val="28"/>
          <w:szCs w:val="28"/>
        </w:rPr>
        <w:t>ds.</w:t>
      </w:r>
      <w:r>
        <w:rPr>
          <w:b/>
          <w:sz w:val="28"/>
          <w:szCs w:val="28"/>
        </w:rPr>
        <w:t xml:space="preserve"> studiów stacjonarnych</w:t>
      </w:r>
    </w:p>
    <w:p w:rsidR="00F87F21" w:rsidRPr="008551EF" w:rsidRDefault="008A1528" w:rsidP="00F87F21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hab. Roman Przybyszewski, prof. UWM - </w:t>
      </w:r>
      <w:r w:rsidRPr="00D77AD0">
        <w:rPr>
          <w:b/>
          <w:sz w:val="28"/>
          <w:szCs w:val="28"/>
        </w:rPr>
        <w:t>ds.</w:t>
      </w:r>
      <w:r>
        <w:rPr>
          <w:b/>
          <w:sz w:val="28"/>
          <w:szCs w:val="28"/>
        </w:rPr>
        <w:t xml:space="preserve"> studiów niestacjonarnych</w:t>
      </w:r>
    </w:p>
    <w:p w:rsidR="00F87F21" w:rsidRPr="004D5AC2" w:rsidRDefault="00F87F21" w:rsidP="00F87F21">
      <w:pPr>
        <w:rPr>
          <w:b/>
          <w:i/>
          <w:sz w:val="32"/>
          <w:szCs w:val="32"/>
        </w:rPr>
      </w:pPr>
    </w:p>
    <w:p w:rsidR="008A1528" w:rsidRPr="004D5AC2" w:rsidRDefault="008A1528" w:rsidP="008A1528">
      <w:pPr>
        <w:jc w:val="center"/>
        <w:rPr>
          <w:b/>
          <w:i/>
          <w:sz w:val="36"/>
          <w:szCs w:val="36"/>
        </w:rPr>
      </w:pPr>
      <w:r w:rsidRPr="004D5AC2">
        <w:rPr>
          <w:b/>
          <w:i/>
          <w:sz w:val="36"/>
          <w:szCs w:val="36"/>
        </w:rPr>
        <w:t xml:space="preserve">Kadencja 2002 – 2005 </w:t>
      </w:r>
    </w:p>
    <w:p w:rsidR="008A1528" w:rsidRDefault="008A1528" w:rsidP="008A1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Dziekan</w:t>
      </w:r>
    </w:p>
    <w:p w:rsidR="008A1528" w:rsidRPr="008A1528" w:rsidRDefault="008A1528" w:rsidP="008A1528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A1528">
        <w:rPr>
          <w:b/>
          <w:sz w:val="28"/>
          <w:szCs w:val="28"/>
        </w:rPr>
        <w:t>Prof. dr hab. Sta</w:t>
      </w:r>
      <w:r>
        <w:rPr>
          <w:b/>
          <w:sz w:val="28"/>
          <w:szCs w:val="28"/>
        </w:rPr>
        <w:t>nisław Pikulski (1 wrzesień 2002</w:t>
      </w:r>
      <w:r w:rsidRPr="008A1528">
        <w:rPr>
          <w:b/>
          <w:sz w:val="28"/>
          <w:szCs w:val="28"/>
        </w:rPr>
        <w:t xml:space="preserve"> – 31 </w:t>
      </w:r>
      <w:r>
        <w:rPr>
          <w:b/>
          <w:sz w:val="28"/>
          <w:szCs w:val="28"/>
        </w:rPr>
        <w:t>sierpień 2005</w:t>
      </w:r>
      <w:r w:rsidRPr="008A1528">
        <w:rPr>
          <w:b/>
          <w:sz w:val="28"/>
          <w:szCs w:val="28"/>
        </w:rPr>
        <w:t>)</w:t>
      </w:r>
    </w:p>
    <w:p w:rsidR="008A1528" w:rsidRDefault="008A1528" w:rsidP="008A1528">
      <w:pPr>
        <w:jc w:val="both"/>
        <w:rPr>
          <w:b/>
          <w:sz w:val="28"/>
          <w:szCs w:val="28"/>
        </w:rPr>
      </w:pPr>
      <w:r w:rsidRPr="008A1528">
        <w:rPr>
          <w:b/>
          <w:sz w:val="28"/>
          <w:szCs w:val="28"/>
        </w:rPr>
        <w:t>Prodziekani (1 wrzesień 2002 – 31 sierpień 2005)</w:t>
      </w:r>
    </w:p>
    <w:p w:rsidR="00F87F21" w:rsidRDefault="00F87F21" w:rsidP="00F87F21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Prof. dr hab. Stanisław Gajewski – ds. nauki</w:t>
      </w:r>
    </w:p>
    <w:p w:rsidR="00F87F21" w:rsidRDefault="009D5A3A" w:rsidP="00F87F21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Dr</w:t>
      </w:r>
      <w:r w:rsidR="00F87F21">
        <w:rPr>
          <w:b/>
          <w:sz w:val="28"/>
          <w:szCs w:val="28"/>
        </w:rPr>
        <w:t xml:space="preserve"> hab. Bronisław Sitek</w:t>
      </w:r>
      <w:r>
        <w:rPr>
          <w:b/>
          <w:sz w:val="28"/>
          <w:szCs w:val="28"/>
        </w:rPr>
        <w:t>, prof. UWM</w:t>
      </w:r>
      <w:r w:rsidR="00F87F21">
        <w:rPr>
          <w:b/>
          <w:sz w:val="28"/>
          <w:szCs w:val="28"/>
        </w:rPr>
        <w:t xml:space="preserve"> – ds. współpracy zagranicznej</w:t>
      </w:r>
    </w:p>
    <w:p w:rsidR="00F87F21" w:rsidRDefault="00F87F21" w:rsidP="00F87F21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hab. Wincenty Bednarek, prof. UWM - </w:t>
      </w:r>
      <w:r w:rsidRPr="00D77AD0">
        <w:rPr>
          <w:b/>
          <w:sz w:val="28"/>
          <w:szCs w:val="28"/>
        </w:rPr>
        <w:t>ds.</w:t>
      </w:r>
      <w:r>
        <w:rPr>
          <w:b/>
          <w:sz w:val="28"/>
          <w:szCs w:val="28"/>
        </w:rPr>
        <w:t xml:space="preserve"> studiów stacjonarnych</w:t>
      </w:r>
    </w:p>
    <w:p w:rsidR="00F87F21" w:rsidRPr="008A1528" w:rsidRDefault="00F87F21" w:rsidP="00F87F21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hab. Roman Przybyszewski, prof. UWM - </w:t>
      </w:r>
      <w:r w:rsidRPr="00D77AD0">
        <w:rPr>
          <w:b/>
          <w:sz w:val="28"/>
          <w:szCs w:val="28"/>
        </w:rPr>
        <w:t>ds.</w:t>
      </w:r>
      <w:r>
        <w:rPr>
          <w:b/>
          <w:sz w:val="28"/>
          <w:szCs w:val="28"/>
        </w:rPr>
        <w:t xml:space="preserve"> studiów niestacjonarnych</w:t>
      </w:r>
    </w:p>
    <w:p w:rsidR="00F87F21" w:rsidRDefault="00F87F21" w:rsidP="00F87F21">
      <w:pPr>
        <w:jc w:val="center"/>
        <w:rPr>
          <w:b/>
          <w:i/>
          <w:sz w:val="36"/>
          <w:szCs w:val="36"/>
        </w:rPr>
      </w:pPr>
    </w:p>
    <w:p w:rsidR="008551EF" w:rsidRDefault="008551EF" w:rsidP="00F87F21">
      <w:pPr>
        <w:jc w:val="center"/>
        <w:rPr>
          <w:b/>
          <w:i/>
          <w:sz w:val="36"/>
          <w:szCs w:val="36"/>
        </w:rPr>
      </w:pPr>
    </w:p>
    <w:p w:rsidR="008551EF" w:rsidRPr="004D5AC2" w:rsidRDefault="008551EF" w:rsidP="00F87F21">
      <w:pPr>
        <w:jc w:val="center"/>
        <w:rPr>
          <w:b/>
          <w:i/>
          <w:sz w:val="36"/>
          <w:szCs w:val="36"/>
        </w:rPr>
      </w:pPr>
    </w:p>
    <w:p w:rsidR="00F87F21" w:rsidRPr="004D5AC2" w:rsidRDefault="00F87F21" w:rsidP="00F87F21">
      <w:pPr>
        <w:jc w:val="center"/>
        <w:rPr>
          <w:b/>
          <w:i/>
          <w:sz w:val="36"/>
          <w:szCs w:val="36"/>
        </w:rPr>
      </w:pPr>
      <w:r w:rsidRPr="004D5AC2">
        <w:rPr>
          <w:b/>
          <w:i/>
          <w:sz w:val="36"/>
          <w:szCs w:val="36"/>
        </w:rPr>
        <w:lastRenderedPageBreak/>
        <w:t xml:space="preserve">Kadencja 2005 – 2008 </w:t>
      </w:r>
    </w:p>
    <w:p w:rsidR="00F87F21" w:rsidRDefault="00F87F21" w:rsidP="00F87F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Dziekan</w:t>
      </w:r>
    </w:p>
    <w:p w:rsidR="00F87F21" w:rsidRPr="008A1528" w:rsidRDefault="00F87F21" w:rsidP="00F87F21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A1528">
        <w:rPr>
          <w:b/>
          <w:sz w:val="28"/>
          <w:szCs w:val="28"/>
        </w:rPr>
        <w:t>Prof. dr hab. Sta</w:t>
      </w:r>
      <w:r>
        <w:rPr>
          <w:b/>
          <w:sz w:val="28"/>
          <w:szCs w:val="28"/>
        </w:rPr>
        <w:t>nisław Pikulski (1 wrzesień 2005</w:t>
      </w:r>
      <w:r w:rsidRPr="008A1528">
        <w:rPr>
          <w:b/>
          <w:sz w:val="28"/>
          <w:szCs w:val="28"/>
        </w:rPr>
        <w:t xml:space="preserve"> – 31 </w:t>
      </w:r>
      <w:r>
        <w:rPr>
          <w:b/>
          <w:sz w:val="28"/>
          <w:szCs w:val="28"/>
        </w:rPr>
        <w:t>sierpień 2008</w:t>
      </w:r>
      <w:r w:rsidRPr="008A1528">
        <w:rPr>
          <w:b/>
          <w:sz w:val="28"/>
          <w:szCs w:val="28"/>
        </w:rPr>
        <w:t>)</w:t>
      </w:r>
    </w:p>
    <w:p w:rsidR="00F87F21" w:rsidRDefault="00F87F21" w:rsidP="00F87F21">
      <w:pPr>
        <w:jc w:val="both"/>
        <w:rPr>
          <w:b/>
          <w:sz w:val="28"/>
          <w:szCs w:val="28"/>
        </w:rPr>
      </w:pPr>
      <w:r w:rsidRPr="008A1528">
        <w:rPr>
          <w:b/>
          <w:sz w:val="28"/>
          <w:szCs w:val="28"/>
        </w:rPr>
        <w:t xml:space="preserve">Prodziekani </w:t>
      </w:r>
      <w:r>
        <w:rPr>
          <w:b/>
          <w:sz w:val="28"/>
          <w:szCs w:val="28"/>
        </w:rPr>
        <w:t>(1 wrzesień 2005</w:t>
      </w:r>
      <w:r w:rsidRPr="008A1528">
        <w:rPr>
          <w:b/>
          <w:sz w:val="28"/>
          <w:szCs w:val="28"/>
        </w:rPr>
        <w:t xml:space="preserve"> – 31 </w:t>
      </w:r>
      <w:r>
        <w:rPr>
          <w:b/>
          <w:sz w:val="28"/>
          <w:szCs w:val="28"/>
        </w:rPr>
        <w:t>sierpień 2008</w:t>
      </w:r>
      <w:r w:rsidRPr="008A1528">
        <w:rPr>
          <w:b/>
          <w:sz w:val="28"/>
          <w:szCs w:val="28"/>
        </w:rPr>
        <w:t>)</w:t>
      </w:r>
    </w:p>
    <w:p w:rsidR="00F87F21" w:rsidRDefault="00F87F21" w:rsidP="00F87F21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Prof. dr hab. Marek Chmaj – ds. nauki</w:t>
      </w:r>
    </w:p>
    <w:p w:rsidR="00F87F21" w:rsidRDefault="00F87F21" w:rsidP="00F87F21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Prof. dr hab. Bronisław Sitek – ds. współpracy zagranicznej</w:t>
      </w:r>
    </w:p>
    <w:p w:rsidR="00F87F21" w:rsidRDefault="00F87F21" w:rsidP="00F87F21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hab. Jerzy Kasprzak, prof. UWM - </w:t>
      </w:r>
      <w:r w:rsidRPr="00D77AD0">
        <w:rPr>
          <w:b/>
          <w:sz w:val="28"/>
          <w:szCs w:val="28"/>
        </w:rPr>
        <w:t>ds.</w:t>
      </w:r>
      <w:r>
        <w:rPr>
          <w:b/>
          <w:sz w:val="28"/>
          <w:szCs w:val="28"/>
        </w:rPr>
        <w:t xml:space="preserve"> studiów niestacjonarnych</w:t>
      </w:r>
    </w:p>
    <w:p w:rsidR="00F87F21" w:rsidRPr="008551EF" w:rsidRDefault="00F87F21" w:rsidP="00F87F21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hab. Roman Przybyszewski, prof. UWM - </w:t>
      </w:r>
      <w:r w:rsidRPr="00D77AD0">
        <w:rPr>
          <w:b/>
          <w:sz w:val="28"/>
          <w:szCs w:val="28"/>
        </w:rPr>
        <w:t>ds.</w:t>
      </w:r>
      <w:r>
        <w:rPr>
          <w:b/>
          <w:sz w:val="28"/>
          <w:szCs w:val="28"/>
        </w:rPr>
        <w:t xml:space="preserve"> studiów stacjonarnych</w:t>
      </w:r>
    </w:p>
    <w:p w:rsidR="004D5AC2" w:rsidRPr="004D5AC2" w:rsidRDefault="004D5AC2" w:rsidP="00F87F21">
      <w:pPr>
        <w:jc w:val="both"/>
        <w:rPr>
          <w:b/>
          <w:sz w:val="36"/>
          <w:szCs w:val="36"/>
        </w:rPr>
      </w:pPr>
    </w:p>
    <w:p w:rsidR="00F87F21" w:rsidRPr="004D5AC2" w:rsidRDefault="00F87F21" w:rsidP="00F87F21">
      <w:pPr>
        <w:jc w:val="center"/>
        <w:rPr>
          <w:b/>
          <w:i/>
          <w:sz w:val="36"/>
          <w:szCs w:val="36"/>
        </w:rPr>
      </w:pPr>
      <w:r w:rsidRPr="004D5AC2">
        <w:rPr>
          <w:b/>
          <w:i/>
          <w:sz w:val="36"/>
          <w:szCs w:val="36"/>
        </w:rPr>
        <w:t>Kadencja 2008 –</w:t>
      </w:r>
      <w:r w:rsidR="004D5AC2">
        <w:rPr>
          <w:b/>
          <w:i/>
          <w:sz w:val="36"/>
          <w:szCs w:val="36"/>
        </w:rPr>
        <w:t xml:space="preserve"> 20</w:t>
      </w:r>
      <w:bookmarkStart w:id="0" w:name="_GoBack"/>
      <w:bookmarkEnd w:id="0"/>
      <w:r w:rsidRPr="004D5AC2">
        <w:rPr>
          <w:b/>
          <w:i/>
          <w:sz w:val="36"/>
          <w:szCs w:val="36"/>
        </w:rPr>
        <w:t xml:space="preserve">12 </w:t>
      </w:r>
    </w:p>
    <w:p w:rsidR="00F87F21" w:rsidRDefault="00F87F21" w:rsidP="00F87F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Dziekan</w:t>
      </w:r>
    </w:p>
    <w:p w:rsidR="00F87F21" w:rsidRPr="008A1528" w:rsidRDefault="00F87F21" w:rsidP="00F87F21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A1528">
        <w:rPr>
          <w:b/>
          <w:sz w:val="28"/>
          <w:szCs w:val="28"/>
        </w:rPr>
        <w:t>Prof. dr hab.</w:t>
      </w:r>
      <w:r>
        <w:rPr>
          <w:b/>
          <w:sz w:val="28"/>
          <w:szCs w:val="28"/>
        </w:rPr>
        <w:t xml:space="preserve"> Bronisław Sitek (1 wrzesień 2005</w:t>
      </w:r>
      <w:r w:rsidRPr="008A1528">
        <w:rPr>
          <w:b/>
          <w:sz w:val="28"/>
          <w:szCs w:val="28"/>
        </w:rPr>
        <w:t xml:space="preserve"> – 31 </w:t>
      </w:r>
      <w:r>
        <w:rPr>
          <w:b/>
          <w:sz w:val="28"/>
          <w:szCs w:val="28"/>
        </w:rPr>
        <w:t>sierpień 2008</w:t>
      </w:r>
      <w:r w:rsidRPr="008A1528">
        <w:rPr>
          <w:b/>
          <w:sz w:val="28"/>
          <w:szCs w:val="28"/>
        </w:rPr>
        <w:t>)</w:t>
      </w:r>
    </w:p>
    <w:p w:rsidR="00F87F21" w:rsidRDefault="00F87F21" w:rsidP="00F87F21">
      <w:pPr>
        <w:jc w:val="both"/>
        <w:rPr>
          <w:b/>
          <w:sz w:val="28"/>
          <w:szCs w:val="28"/>
        </w:rPr>
      </w:pPr>
      <w:r w:rsidRPr="008A1528">
        <w:rPr>
          <w:b/>
          <w:sz w:val="28"/>
          <w:szCs w:val="28"/>
        </w:rPr>
        <w:t xml:space="preserve">Prodziekani </w:t>
      </w:r>
      <w:r>
        <w:rPr>
          <w:b/>
          <w:sz w:val="28"/>
          <w:szCs w:val="28"/>
        </w:rPr>
        <w:t>(1 wrzesień 2008</w:t>
      </w:r>
      <w:r w:rsidRPr="008A1528">
        <w:rPr>
          <w:b/>
          <w:sz w:val="28"/>
          <w:szCs w:val="28"/>
        </w:rPr>
        <w:t xml:space="preserve"> – 31 </w:t>
      </w:r>
      <w:r w:rsidR="004D5AC2">
        <w:rPr>
          <w:b/>
          <w:sz w:val="28"/>
          <w:szCs w:val="28"/>
        </w:rPr>
        <w:t>sierpień 20</w:t>
      </w:r>
      <w:r>
        <w:rPr>
          <w:b/>
          <w:sz w:val="28"/>
          <w:szCs w:val="28"/>
        </w:rPr>
        <w:t>12</w:t>
      </w:r>
      <w:r w:rsidRPr="008A1528">
        <w:rPr>
          <w:b/>
          <w:sz w:val="28"/>
          <w:szCs w:val="28"/>
        </w:rPr>
        <w:t>)</w:t>
      </w:r>
    </w:p>
    <w:p w:rsidR="00F87F21" w:rsidRDefault="00F87F21" w:rsidP="004D5AC2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Prof. dr hab. Andrzej Misiuk – ds. rozwoju</w:t>
      </w:r>
    </w:p>
    <w:p w:rsidR="00F87F21" w:rsidRDefault="00F87F21" w:rsidP="004D5AC2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hab. Jerzy Kasprzak, prof. UWM - </w:t>
      </w:r>
      <w:r w:rsidRPr="00D77AD0">
        <w:rPr>
          <w:b/>
          <w:sz w:val="28"/>
          <w:szCs w:val="28"/>
        </w:rPr>
        <w:t>ds.</w:t>
      </w:r>
      <w:r>
        <w:rPr>
          <w:b/>
          <w:sz w:val="28"/>
          <w:szCs w:val="28"/>
        </w:rPr>
        <w:t xml:space="preserve"> nauki</w:t>
      </w:r>
    </w:p>
    <w:p w:rsidR="00F87F21" w:rsidRDefault="00F87F21" w:rsidP="004D5AC2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hab. Piotr Krajewski, prof. UWM - </w:t>
      </w:r>
      <w:r w:rsidRPr="00D77AD0">
        <w:rPr>
          <w:b/>
          <w:sz w:val="28"/>
          <w:szCs w:val="28"/>
        </w:rPr>
        <w:t>ds.</w:t>
      </w:r>
      <w:r>
        <w:rPr>
          <w:b/>
          <w:sz w:val="28"/>
          <w:szCs w:val="28"/>
        </w:rPr>
        <w:t xml:space="preserve"> studiów stacjonarnych</w:t>
      </w:r>
    </w:p>
    <w:p w:rsidR="00F87F21" w:rsidRDefault="00F87F21" w:rsidP="004D5AC2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Przemysław Palka - </w:t>
      </w:r>
      <w:r w:rsidRPr="00D77AD0">
        <w:rPr>
          <w:b/>
          <w:sz w:val="28"/>
          <w:szCs w:val="28"/>
        </w:rPr>
        <w:t>ds.</w:t>
      </w:r>
      <w:r>
        <w:rPr>
          <w:b/>
          <w:sz w:val="28"/>
          <w:szCs w:val="28"/>
        </w:rPr>
        <w:t xml:space="preserve"> studiów niestacjonarnych</w:t>
      </w:r>
    </w:p>
    <w:p w:rsidR="00F87F21" w:rsidRDefault="00F87F21" w:rsidP="004D5AC2">
      <w:pPr>
        <w:rPr>
          <w:b/>
          <w:i/>
          <w:sz w:val="28"/>
          <w:szCs w:val="28"/>
        </w:rPr>
      </w:pPr>
    </w:p>
    <w:p w:rsidR="008551EF" w:rsidRDefault="008551EF" w:rsidP="004D5AC2">
      <w:pPr>
        <w:rPr>
          <w:b/>
          <w:i/>
          <w:sz w:val="28"/>
          <w:szCs w:val="28"/>
        </w:rPr>
      </w:pPr>
    </w:p>
    <w:p w:rsidR="00F87F21" w:rsidRPr="004D5AC2" w:rsidRDefault="00F87F21" w:rsidP="004D5AC2">
      <w:pPr>
        <w:jc w:val="center"/>
        <w:rPr>
          <w:b/>
          <w:i/>
          <w:sz w:val="36"/>
          <w:szCs w:val="36"/>
        </w:rPr>
      </w:pPr>
      <w:r w:rsidRPr="004D5AC2">
        <w:rPr>
          <w:b/>
          <w:i/>
          <w:sz w:val="36"/>
          <w:szCs w:val="36"/>
        </w:rPr>
        <w:t>Kadencja 2012 – 2016</w:t>
      </w:r>
    </w:p>
    <w:p w:rsidR="00F87F21" w:rsidRDefault="00F87F21" w:rsidP="00F87F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Dziekan</w:t>
      </w:r>
    </w:p>
    <w:p w:rsidR="00F87F21" w:rsidRPr="008A1528" w:rsidRDefault="00F87F21" w:rsidP="00F87F21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A1528">
        <w:rPr>
          <w:b/>
          <w:sz w:val="28"/>
          <w:szCs w:val="28"/>
        </w:rPr>
        <w:t>Prof. dr hab.</w:t>
      </w:r>
      <w:r>
        <w:rPr>
          <w:b/>
          <w:sz w:val="28"/>
          <w:szCs w:val="28"/>
        </w:rPr>
        <w:t xml:space="preserve"> Bronisław Sitek (1 wrzesień 2012</w:t>
      </w:r>
      <w:r w:rsidRPr="008A1528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………………..</w:t>
      </w:r>
      <w:r w:rsidRPr="008A1528">
        <w:rPr>
          <w:b/>
          <w:sz w:val="28"/>
          <w:szCs w:val="28"/>
        </w:rPr>
        <w:t>)</w:t>
      </w:r>
    </w:p>
    <w:p w:rsidR="00F87F21" w:rsidRDefault="00F87F21" w:rsidP="00F87F21">
      <w:pPr>
        <w:jc w:val="both"/>
        <w:rPr>
          <w:b/>
          <w:sz w:val="28"/>
          <w:szCs w:val="28"/>
        </w:rPr>
      </w:pPr>
    </w:p>
    <w:p w:rsidR="00F87F21" w:rsidRDefault="00F87F21" w:rsidP="00F87F21">
      <w:pPr>
        <w:jc w:val="both"/>
        <w:rPr>
          <w:b/>
          <w:sz w:val="28"/>
          <w:szCs w:val="28"/>
        </w:rPr>
      </w:pPr>
      <w:r w:rsidRPr="008A1528">
        <w:rPr>
          <w:b/>
          <w:sz w:val="28"/>
          <w:szCs w:val="28"/>
        </w:rPr>
        <w:lastRenderedPageBreak/>
        <w:t xml:space="preserve">Prodziekani </w:t>
      </w:r>
      <w:r>
        <w:rPr>
          <w:b/>
          <w:sz w:val="28"/>
          <w:szCs w:val="28"/>
        </w:rPr>
        <w:t>(1 wrzesień 2012</w:t>
      </w:r>
      <w:r w:rsidRPr="008A1528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……………..</w:t>
      </w:r>
      <w:r w:rsidRPr="008A1528">
        <w:rPr>
          <w:b/>
          <w:sz w:val="28"/>
          <w:szCs w:val="28"/>
        </w:rPr>
        <w:t>)</w:t>
      </w:r>
    </w:p>
    <w:p w:rsidR="00F87F21" w:rsidRDefault="00F87F21" w:rsidP="004D5AC2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Prof. dr hab. Andrzej Misiuk – ds. rozwoju</w:t>
      </w:r>
    </w:p>
    <w:p w:rsidR="004D5AC2" w:rsidRDefault="004D5AC2" w:rsidP="004D5AC2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hab. Piotr Krajewski, prof. UWM - </w:t>
      </w:r>
      <w:r w:rsidRPr="00D77AD0">
        <w:rPr>
          <w:b/>
          <w:sz w:val="28"/>
          <w:szCs w:val="28"/>
        </w:rPr>
        <w:t>ds.</w:t>
      </w:r>
      <w:r>
        <w:rPr>
          <w:b/>
          <w:sz w:val="28"/>
          <w:szCs w:val="28"/>
        </w:rPr>
        <w:t xml:space="preserve"> studiów stacjonarnych</w:t>
      </w:r>
    </w:p>
    <w:p w:rsidR="00F87F21" w:rsidRDefault="00F87F21" w:rsidP="004D5AC2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hab. Piotr Majer, prof. UWM - </w:t>
      </w:r>
      <w:r w:rsidRPr="00D77AD0">
        <w:rPr>
          <w:b/>
          <w:sz w:val="28"/>
          <w:szCs w:val="28"/>
        </w:rPr>
        <w:t>ds.</w:t>
      </w:r>
      <w:r>
        <w:rPr>
          <w:b/>
          <w:sz w:val="28"/>
          <w:szCs w:val="28"/>
        </w:rPr>
        <w:t xml:space="preserve"> nauki</w:t>
      </w:r>
    </w:p>
    <w:p w:rsidR="00F87F21" w:rsidRDefault="00F87F21" w:rsidP="004D5AC2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Sebastian Bentkowski  - </w:t>
      </w:r>
      <w:r w:rsidRPr="00D77AD0">
        <w:rPr>
          <w:b/>
          <w:sz w:val="28"/>
          <w:szCs w:val="28"/>
        </w:rPr>
        <w:t>ds.</w:t>
      </w:r>
      <w:r>
        <w:rPr>
          <w:b/>
          <w:sz w:val="28"/>
          <w:szCs w:val="28"/>
        </w:rPr>
        <w:t xml:space="preserve"> studiów niestacjonarnych</w:t>
      </w:r>
    </w:p>
    <w:p w:rsidR="00F87F21" w:rsidRDefault="00F87F21" w:rsidP="00F87F21">
      <w:pPr>
        <w:pStyle w:val="Akapitzlist"/>
        <w:jc w:val="both"/>
        <w:rPr>
          <w:b/>
          <w:sz w:val="28"/>
          <w:szCs w:val="28"/>
        </w:rPr>
      </w:pPr>
    </w:p>
    <w:p w:rsidR="00F87F21" w:rsidRDefault="00F87F21" w:rsidP="00F87F21">
      <w:pPr>
        <w:pStyle w:val="Akapitzlist"/>
        <w:jc w:val="both"/>
        <w:rPr>
          <w:b/>
          <w:sz w:val="28"/>
          <w:szCs w:val="28"/>
        </w:rPr>
      </w:pPr>
    </w:p>
    <w:p w:rsidR="00F87F21" w:rsidRPr="00F87F21" w:rsidRDefault="00F87F21" w:rsidP="00F87F21">
      <w:pPr>
        <w:jc w:val="both"/>
        <w:rPr>
          <w:b/>
          <w:sz w:val="28"/>
          <w:szCs w:val="28"/>
        </w:rPr>
      </w:pPr>
    </w:p>
    <w:p w:rsidR="008A1528" w:rsidRDefault="008A1528" w:rsidP="008A1528">
      <w:pPr>
        <w:jc w:val="both"/>
        <w:rPr>
          <w:b/>
          <w:sz w:val="28"/>
          <w:szCs w:val="28"/>
        </w:rPr>
      </w:pPr>
    </w:p>
    <w:p w:rsidR="008A1528" w:rsidRPr="00A66CDA" w:rsidRDefault="008A1528" w:rsidP="008A1528">
      <w:pPr>
        <w:pStyle w:val="Akapitzlist"/>
        <w:jc w:val="both"/>
        <w:rPr>
          <w:b/>
          <w:sz w:val="28"/>
          <w:szCs w:val="28"/>
        </w:rPr>
      </w:pPr>
    </w:p>
    <w:sectPr w:rsidR="008A1528" w:rsidRPr="00A66CDA" w:rsidSect="00EC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C6A"/>
    <w:multiLevelType w:val="hybridMultilevel"/>
    <w:tmpl w:val="DDD24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4132A"/>
    <w:multiLevelType w:val="hybridMultilevel"/>
    <w:tmpl w:val="A45A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C6FAE"/>
    <w:multiLevelType w:val="hybridMultilevel"/>
    <w:tmpl w:val="5E2C4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34529"/>
    <w:multiLevelType w:val="hybridMultilevel"/>
    <w:tmpl w:val="943AD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5826"/>
    <w:rsid w:val="000E5826"/>
    <w:rsid w:val="001F2517"/>
    <w:rsid w:val="004D5AC2"/>
    <w:rsid w:val="00743B19"/>
    <w:rsid w:val="008551EF"/>
    <w:rsid w:val="008A1528"/>
    <w:rsid w:val="009D5A3A"/>
    <w:rsid w:val="00EC7869"/>
    <w:rsid w:val="00F8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ADS</cp:lastModifiedBy>
  <cp:revision>2</cp:revision>
  <dcterms:created xsi:type="dcterms:W3CDTF">2012-10-16T05:49:00Z</dcterms:created>
  <dcterms:modified xsi:type="dcterms:W3CDTF">2012-10-16T05:49:00Z</dcterms:modified>
</cp:coreProperties>
</file>