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8AE" w:rsidRDefault="00F858AE" w:rsidP="000F320B">
      <w:pPr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mgr Krystyna Ziółkowska </w:t>
      </w:r>
    </w:p>
    <w:p w:rsidR="000F320B" w:rsidRDefault="00F858AE" w:rsidP="000F320B">
      <w:pPr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Katedra Prawa Pracy i Zabezpieczenia Społecznego</w:t>
      </w:r>
    </w:p>
    <w:p w:rsidR="000F320B" w:rsidRPr="00F858AE" w:rsidRDefault="00F858AE" w:rsidP="000F320B">
      <w:pPr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Wydział Prawa i Administracji</w:t>
      </w:r>
    </w:p>
    <w:p w:rsidR="00646BC9" w:rsidRPr="001E55F6" w:rsidRDefault="000F320B" w:rsidP="00646BC9">
      <w:pPr>
        <w:spacing w:line="360" w:lineRule="auto"/>
        <w:jc w:val="both"/>
        <w:rPr>
          <w:b/>
          <w:color w:val="0070C0"/>
          <w:sz w:val="28"/>
          <w:szCs w:val="28"/>
        </w:rPr>
      </w:pPr>
      <w:r w:rsidRPr="00D20A73">
        <w:rPr>
          <w:b/>
          <w:color w:val="0070C0"/>
          <w:sz w:val="28"/>
          <w:szCs w:val="28"/>
        </w:rPr>
        <w:t>Wykaz dorobku naukowego (chronologicznie)</w:t>
      </w:r>
    </w:p>
    <w:p w:rsidR="00D54A7D" w:rsidRPr="00D54A7D" w:rsidRDefault="00646BC9" w:rsidP="00D54A7D">
      <w:pPr>
        <w:numPr>
          <w:ilvl w:val="0"/>
          <w:numId w:val="1"/>
        </w:numPr>
        <w:spacing w:after="0" w:line="360" w:lineRule="auto"/>
        <w:jc w:val="both"/>
        <w:rPr>
          <w:b/>
          <w:color w:val="0070C0"/>
          <w:sz w:val="28"/>
          <w:szCs w:val="28"/>
        </w:rPr>
      </w:pPr>
      <w:r w:rsidRPr="00D20A73">
        <w:rPr>
          <w:b/>
          <w:color w:val="0070C0"/>
          <w:sz w:val="28"/>
          <w:szCs w:val="28"/>
        </w:rPr>
        <w:t xml:space="preserve">Publikacje w czasopismach wyróżnionych przez </w:t>
      </w:r>
      <w:proofErr w:type="spellStart"/>
      <w:r w:rsidRPr="00D20A73">
        <w:rPr>
          <w:b/>
          <w:color w:val="0070C0"/>
          <w:sz w:val="28"/>
          <w:szCs w:val="28"/>
        </w:rPr>
        <w:t>Journal</w:t>
      </w:r>
      <w:proofErr w:type="spellEnd"/>
      <w:r w:rsidRPr="00D20A73">
        <w:rPr>
          <w:b/>
          <w:color w:val="0070C0"/>
          <w:sz w:val="28"/>
          <w:szCs w:val="28"/>
        </w:rPr>
        <w:t xml:space="preserve"> </w:t>
      </w:r>
      <w:proofErr w:type="spellStart"/>
      <w:r w:rsidRPr="00D20A73">
        <w:rPr>
          <w:b/>
          <w:color w:val="0070C0"/>
          <w:sz w:val="28"/>
          <w:szCs w:val="28"/>
        </w:rPr>
        <w:t>Citation</w:t>
      </w:r>
      <w:proofErr w:type="spellEnd"/>
      <w:r w:rsidRPr="00D20A73">
        <w:rPr>
          <w:b/>
          <w:color w:val="0070C0"/>
          <w:sz w:val="28"/>
          <w:szCs w:val="28"/>
        </w:rPr>
        <w:t xml:space="preserve"> </w:t>
      </w:r>
      <w:proofErr w:type="spellStart"/>
      <w:r w:rsidRPr="00D20A73">
        <w:rPr>
          <w:b/>
          <w:color w:val="0070C0"/>
          <w:sz w:val="28"/>
          <w:szCs w:val="28"/>
        </w:rPr>
        <w:t>Reports</w:t>
      </w:r>
      <w:proofErr w:type="spellEnd"/>
    </w:p>
    <w:p w:rsidR="00646BC9" w:rsidRDefault="00646BC9" w:rsidP="00646BC9">
      <w:pPr>
        <w:numPr>
          <w:ilvl w:val="0"/>
          <w:numId w:val="1"/>
        </w:numPr>
        <w:spacing w:after="0" w:line="360" w:lineRule="auto"/>
        <w:jc w:val="both"/>
        <w:rPr>
          <w:b/>
          <w:color w:val="0070C0"/>
          <w:sz w:val="28"/>
          <w:szCs w:val="28"/>
        </w:rPr>
      </w:pPr>
      <w:r w:rsidRPr="00D20A73">
        <w:rPr>
          <w:b/>
          <w:color w:val="0070C0"/>
          <w:sz w:val="28"/>
          <w:szCs w:val="28"/>
        </w:rPr>
        <w:t>Publikacje w czasopismach wyróżnionych przez European Reference Index for the Humanities</w:t>
      </w:r>
    </w:p>
    <w:p w:rsidR="001E55F6" w:rsidRPr="001E55F6" w:rsidRDefault="001E55F6" w:rsidP="001E55F6">
      <w:pPr>
        <w:spacing w:after="0" w:line="360" w:lineRule="auto"/>
        <w:ind w:left="1287"/>
        <w:jc w:val="both"/>
        <w:rPr>
          <w:b/>
          <w:color w:val="0070C0"/>
          <w:sz w:val="28"/>
          <w:szCs w:val="28"/>
        </w:rPr>
      </w:pPr>
    </w:p>
    <w:p w:rsidR="00646BC9" w:rsidRDefault="00646BC9" w:rsidP="000F320B">
      <w:pPr>
        <w:numPr>
          <w:ilvl w:val="0"/>
          <w:numId w:val="1"/>
        </w:numPr>
        <w:spacing w:after="0" w:line="360" w:lineRule="auto"/>
        <w:jc w:val="both"/>
        <w:rPr>
          <w:b/>
          <w:color w:val="0070C0"/>
          <w:sz w:val="28"/>
          <w:szCs w:val="28"/>
        </w:rPr>
      </w:pPr>
      <w:r w:rsidRPr="00D20A73">
        <w:rPr>
          <w:b/>
          <w:color w:val="0070C0"/>
          <w:sz w:val="28"/>
          <w:szCs w:val="28"/>
        </w:rPr>
        <w:t>Publikacje w czasopismach recenzowanych wymienionych w wykazie Ministra Nauki i Szkolnictwa Wyższego</w:t>
      </w:r>
    </w:p>
    <w:p w:rsidR="00D54A7D" w:rsidRDefault="00D54A7D" w:rsidP="00D54A7D">
      <w:pPr>
        <w:pStyle w:val="Akapitzlist"/>
        <w:rPr>
          <w:b/>
          <w:color w:val="0070C0"/>
          <w:sz w:val="28"/>
          <w:szCs w:val="28"/>
        </w:rPr>
      </w:pPr>
    </w:p>
    <w:p w:rsidR="00D54A7D" w:rsidRPr="00020002" w:rsidRDefault="00D54A7D" w:rsidP="00323758">
      <w:pPr>
        <w:ind w:left="720"/>
        <w:jc w:val="both"/>
      </w:pPr>
    </w:p>
    <w:p w:rsidR="00D54A7D" w:rsidRDefault="00D54A7D" w:rsidP="00323758">
      <w:pPr>
        <w:pStyle w:val="Akapitzlist"/>
        <w:numPr>
          <w:ilvl w:val="0"/>
          <w:numId w:val="27"/>
        </w:numPr>
      </w:pPr>
      <w:r w:rsidRPr="00020002">
        <w:t>Krystyna Ziółkowska</w:t>
      </w:r>
      <w:r>
        <w:t xml:space="preserve">,  </w:t>
      </w:r>
      <w:r w:rsidRPr="00323758">
        <w:rPr>
          <w:i/>
        </w:rPr>
        <w:t xml:space="preserve">Kontrakty menedżerskie jako pozapracownicze podstawy zatrudnienia, </w:t>
      </w:r>
      <w:r w:rsidRPr="00020002">
        <w:t xml:space="preserve">Studia Prawnoustrojowe 2009r., Wydawnictwo UWM, </w:t>
      </w:r>
    </w:p>
    <w:p w:rsidR="00D54A7D" w:rsidRPr="00020002" w:rsidRDefault="00D54A7D" w:rsidP="00323758">
      <w:pPr>
        <w:pStyle w:val="Akapitzlist"/>
        <w:numPr>
          <w:ilvl w:val="0"/>
          <w:numId w:val="27"/>
        </w:numPr>
      </w:pPr>
      <w:r w:rsidRPr="00020002">
        <w:t>Krystyna Ziółkowska</w:t>
      </w:r>
      <w:r>
        <w:t xml:space="preserve">,  </w:t>
      </w:r>
      <w:r w:rsidRPr="00323758">
        <w:rPr>
          <w:i/>
        </w:rPr>
        <w:t>Zakaz konkurencji a pracowniczy obowiązek dbałości o dobro zakładu pracy</w:t>
      </w:r>
      <w:r w:rsidRPr="00020002">
        <w:t xml:space="preserve">, Studia Prawnoustrojowe 2011r., Wydawnictwo UWM, </w:t>
      </w:r>
      <w:r>
        <w:t xml:space="preserve"> </w:t>
      </w:r>
    </w:p>
    <w:p w:rsidR="00D54A7D" w:rsidRDefault="00D54A7D" w:rsidP="00323758">
      <w:pPr>
        <w:pStyle w:val="Akapitzlist"/>
        <w:numPr>
          <w:ilvl w:val="0"/>
          <w:numId w:val="27"/>
        </w:numPr>
      </w:pPr>
      <w:r>
        <w:t xml:space="preserve">Krystyna Ziółkowska, </w:t>
      </w:r>
      <w:r w:rsidRPr="00323758">
        <w:rPr>
          <w:i/>
        </w:rPr>
        <w:t>Wypadki przy pracy w mleczarstwie</w:t>
      </w:r>
      <w:r w:rsidRPr="00020002">
        <w:t xml:space="preserve">, Przegląd Mleczarski 2011r.,  nr 12, </w:t>
      </w:r>
    </w:p>
    <w:p w:rsidR="00323758" w:rsidRDefault="00323758" w:rsidP="00323758">
      <w:pPr>
        <w:pStyle w:val="Akapitzlist"/>
        <w:numPr>
          <w:ilvl w:val="0"/>
          <w:numId w:val="27"/>
        </w:numPr>
      </w:pPr>
      <w:r w:rsidRPr="00020002">
        <w:t>Krystyna Ziółkowska</w:t>
      </w:r>
      <w:r>
        <w:t>,</w:t>
      </w:r>
      <w:r w:rsidRPr="005D2694">
        <w:t xml:space="preserve"> </w:t>
      </w:r>
      <w:r w:rsidRPr="00323758">
        <w:rPr>
          <w:i/>
        </w:rPr>
        <w:t>Konsekwencje naruszenia umowy o zakazie konkurencji w czasie trwania stosunku pracy</w:t>
      </w:r>
      <w:r>
        <w:t xml:space="preserve">, </w:t>
      </w:r>
      <w:proofErr w:type="spellStart"/>
      <w:r>
        <w:t>StudiaWarmińskie</w:t>
      </w:r>
      <w:proofErr w:type="spellEnd"/>
      <w:r>
        <w:t>, 2012r., nr 48,</w:t>
      </w:r>
    </w:p>
    <w:p w:rsidR="00323758" w:rsidRDefault="00323758" w:rsidP="00323758">
      <w:pPr>
        <w:pStyle w:val="Akapitzlist"/>
        <w:numPr>
          <w:ilvl w:val="0"/>
          <w:numId w:val="27"/>
        </w:numPr>
      </w:pPr>
      <w:r w:rsidRPr="00020002">
        <w:t>Krystyna Ziółkowska</w:t>
      </w:r>
      <w:r>
        <w:t xml:space="preserve">, </w:t>
      </w:r>
      <w:r w:rsidRPr="00323758">
        <w:rPr>
          <w:i/>
        </w:rPr>
        <w:t>Urlop ojcowski – nowa instytucja prawna w polskim pr</w:t>
      </w:r>
      <w:r>
        <w:t>awie, „</w:t>
      </w:r>
      <w:proofErr w:type="spellStart"/>
      <w:r>
        <w:t>Człowiek-Rodzina-Prawo</w:t>
      </w:r>
      <w:proofErr w:type="spellEnd"/>
      <w:r>
        <w:t>”, Lublin 2012r.,</w:t>
      </w:r>
      <w:r w:rsidRPr="004F7C6E">
        <w:t xml:space="preserve"> </w:t>
      </w:r>
      <w:r>
        <w:t>nr 7, ISSN 2299-0283,  Lublin 2012,</w:t>
      </w:r>
    </w:p>
    <w:p w:rsidR="00323758" w:rsidRDefault="00323758" w:rsidP="00323758">
      <w:pPr>
        <w:pStyle w:val="Akapitzlist"/>
        <w:numPr>
          <w:ilvl w:val="0"/>
          <w:numId w:val="27"/>
        </w:numPr>
      </w:pPr>
      <w:proofErr w:type="spellStart"/>
      <w:r w:rsidRPr="00640614">
        <w:rPr>
          <w:lang w:val="en-GB"/>
        </w:rPr>
        <w:t>Krystyna</w:t>
      </w:r>
      <w:proofErr w:type="spellEnd"/>
      <w:r w:rsidRPr="00640614">
        <w:rPr>
          <w:lang w:val="en-GB"/>
        </w:rPr>
        <w:t xml:space="preserve"> </w:t>
      </w:r>
      <w:proofErr w:type="spellStart"/>
      <w:r w:rsidRPr="00640614">
        <w:rPr>
          <w:lang w:val="en-GB"/>
        </w:rPr>
        <w:t>Ziółkowska</w:t>
      </w:r>
      <w:proofErr w:type="spellEnd"/>
      <w:r w:rsidRPr="00640614">
        <w:rPr>
          <w:lang w:val="en-GB"/>
        </w:rPr>
        <w:t>,</w:t>
      </w:r>
      <w:r w:rsidRPr="00640614">
        <w:rPr>
          <w:b/>
          <w:lang w:val="en-GB"/>
        </w:rPr>
        <w:t xml:space="preserve"> </w:t>
      </w:r>
      <w:r w:rsidRPr="00323758">
        <w:rPr>
          <w:i/>
          <w:lang w:val="en-GB"/>
        </w:rPr>
        <w:t>Paternity leave – a new legal institution in Polish  law</w:t>
      </w:r>
      <w:r>
        <w:rPr>
          <w:lang w:val="en-GB"/>
        </w:rPr>
        <w:t xml:space="preserve">, </w:t>
      </w:r>
      <w:r>
        <w:t>„</w:t>
      </w:r>
      <w:proofErr w:type="spellStart"/>
      <w:r>
        <w:t>Człowiek-Rodzina-Prawo</w:t>
      </w:r>
      <w:proofErr w:type="spellEnd"/>
      <w:r>
        <w:t>”, Lublin 2012r.,</w:t>
      </w:r>
      <w:r w:rsidRPr="004F7C6E">
        <w:t xml:space="preserve"> </w:t>
      </w:r>
      <w:r>
        <w:t>nr 7, ISSN 2299-0283,  Lublin 2012,</w:t>
      </w:r>
    </w:p>
    <w:p w:rsidR="00323758" w:rsidRDefault="00323758" w:rsidP="00323758">
      <w:pPr>
        <w:pStyle w:val="Akapitzlist"/>
        <w:numPr>
          <w:ilvl w:val="0"/>
          <w:numId w:val="27"/>
        </w:numPr>
      </w:pPr>
      <w:r>
        <w:t xml:space="preserve">Krystyna Ziółkowska, </w:t>
      </w:r>
      <w:r w:rsidRPr="00323758">
        <w:rPr>
          <w:i/>
        </w:rPr>
        <w:t>Prawne podstawy zatrudnienia dziennikarzy</w:t>
      </w:r>
      <w:r>
        <w:t>, Media – Kultura – Komunikacja społeczna, 2013, nr 9,</w:t>
      </w:r>
    </w:p>
    <w:p w:rsidR="00323758" w:rsidRDefault="00323758" w:rsidP="00323758">
      <w:pPr>
        <w:pStyle w:val="Akapitzlist"/>
        <w:numPr>
          <w:ilvl w:val="0"/>
          <w:numId w:val="27"/>
        </w:numPr>
      </w:pPr>
      <w:r>
        <w:t>Krystyna Ziółkowska,</w:t>
      </w:r>
      <w:r w:rsidRPr="005E78A1">
        <w:rPr>
          <w:i/>
        </w:rPr>
        <w:t xml:space="preserve"> Nowe rozwiązania prorodzinne na podstawie prawa polskiego i europejskiego,</w:t>
      </w:r>
      <w:r>
        <w:t xml:space="preserve"> Studia Warmińskie 2014, nr 5, ISSN 0137-6624,</w:t>
      </w:r>
    </w:p>
    <w:p w:rsidR="00323758" w:rsidRPr="00323758" w:rsidRDefault="00323758" w:rsidP="00323758">
      <w:pPr>
        <w:pStyle w:val="Akapitzlist"/>
        <w:numPr>
          <w:ilvl w:val="0"/>
          <w:numId w:val="27"/>
        </w:numPr>
      </w:pPr>
      <w:proofErr w:type="spellStart"/>
      <w:r>
        <w:t>rystyna</w:t>
      </w:r>
      <w:proofErr w:type="spellEnd"/>
      <w:r>
        <w:t xml:space="preserve"> Ziółkowska, </w:t>
      </w:r>
      <w:r w:rsidRPr="005E78A1">
        <w:rPr>
          <w:i/>
        </w:rPr>
        <w:t>Prawne podstawy nabycia prawa do renty rodzinnej na tle orzecznictwa sądowego,</w:t>
      </w:r>
      <w:r>
        <w:t xml:space="preserve"> Studia Prawnoustrojowe 2014,nr 24, </w:t>
      </w:r>
      <w:r w:rsidRPr="0026696C">
        <w:rPr>
          <w:color w:val="000000"/>
        </w:rPr>
        <w:t>ISSN  1644—0412</w:t>
      </w:r>
      <w:r>
        <w:rPr>
          <w:color w:val="000000"/>
        </w:rPr>
        <w:t>,</w:t>
      </w:r>
    </w:p>
    <w:p w:rsidR="00323758" w:rsidRDefault="00323758" w:rsidP="00323758">
      <w:pPr>
        <w:pStyle w:val="Akapitzlist"/>
        <w:numPr>
          <w:ilvl w:val="0"/>
          <w:numId w:val="27"/>
        </w:numPr>
        <w:rPr>
          <w:rStyle w:val="wffilesize"/>
        </w:rPr>
      </w:pPr>
      <w:r>
        <w:t xml:space="preserve">Krystyna Ziółkowska, </w:t>
      </w:r>
      <w:r w:rsidRPr="005E78A1">
        <w:rPr>
          <w:i/>
        </w:rPr>
        <w:t>Godne zachowanie się pracownika w kontekście wypełniania pracowniczego obowiązku dbałości o dobro zakładu pracy (art. 100 § 2 pkt 4 k.p.),</w:t>
      </w:r>
      <w:r>
        <w:t xml:space="preserve"> Studia Ełckie 2014, nr 1</w:t>
      </w:r>
      <w:r w:rsidRPr="00606DB5">
        <w:rPr>
          <w:b/>
        </w:rPr>
        <w:t xml:space="preserve">, </w:t>
      </w:r>
      <w:r>
        <w:t xml:space="preserve"> </w:t>
      </w:r>
      <w:r>
        <w:rPr>
          <w:rStyle w:val="wffilesize"/>
        </w:rPr>
        <w:t>ISSN 2353-1274,</w:t>
      </w:r>
    </w:p>
    <w:p w:rsidR="00323758" w:rsidRDefault="00323758" w:rsidP="00323758">
      <w:pPr>
        <w:pStyle w:val="Akapitzlist"/>
        <w:numPr>
          <w:ilvl w:val="0"/>
          <w:numId w:val="27"/>
        </w:numPr>
      </w:pPr>
      <w:r>
        <w:t xml:space="preserve">Krystyna Ziółkowska, K. </w:t>
      </w:r>
      <w:proofErr w:type="spellStart"/>
      <w:r>
        <w:t>Stelmaszuk</w:t>
      </w:r>
      <w:proofErr w:type="spellEnd"/>
      <w:r>
        <w:t xml:space="preserve">, </w:t>
      </w:r>
      <w:r w:rsidRPr="005E78A1">
        <w:rPr>
          <w:i/>
        </w:rPr>
        <w:t>Wybrane instytucje prawa pracy służące polityce prorodzinnej,</w:t>
      </w:r>
      <w:r>
        <w:t xml:space="preserve">  Polski Rocznik Praw Człowieka i Prawa Humanitarnego, Olsztyn 2014r. nr 5, ISSN 2082-1786,</w:t>
      </w:r>
    </w:p>
    <w:p w:rsidR="00323758" w:rsidRDefault="00323758" w:rsidP="00323758">
      <w:pPr>
        <w:pStyle w:val="Akapitzlist"/>
        <w:numPr>
          <w:ilvl w:val="0"/>
          <w:numId w:val="27"/>
        </w:numPr>
      </w:pPr>
      <w:r>
        <w:lastRenderedPageBreak/>
        <w:t xml:space="preserve">Krystyna Ziółkowska, </w:t>
      </w:r>
      <w:r w:rsidRPr="00323758">
        <w:rPr>
          <w:i/>
        </w:rPr>
        <w:t>Obowiązek przestrzegania zasad współżycia społecznego w relacji do pracowniczego obowiązku dbałości o dobro zakładu pracy,</w:t>
      </w:r>
      <w:r>
        <w:t xml:space="preserve"> Studia Prawnoustrojowe 2015,(oddano do druku),</w:t>
      </w:r>
    </w:p>
    <w:p w:rsidR="00323758" w:rsidRDefault="00323758" w:rsidP="00323758">
      <w:pPr>
        <w:pStyle w:val="Akapitzlist"/>
        <w:numPr>
          <w:ilvl w:val="0"/>
          <w:numId w:val="27"/>
        </w:numPr>
      </w:pPr>
      <w:r>
        <w:t xml:space="preserve">Krystyna Ziółkowska, </w:t>
      </w:r>
      <w:r w:rsidRPr="00323758">
        <w:rPr>
          <w:i/>
        </w:rPr>
        <w:t>Zjawisko mobbingu w zakładzie pracy - wybrane zagadnienia na tle orzecznictwa Sądu Najwyższego</w:t>
      </w:r>
      <w:r>
        <w:t>, Studia Warmińskie 2015, - oddane do recenzji,</w:t>
      </w:r>
    </w:p>
    <w:p w:rsidR="00323758" w:rsidRDefault="00323758" w:rsidP="00323758">
      <w:pPr>
        <w:pStyle w:val="Akapitzlist"/>
        <w:numPr>
          <w:ilvl w:val="0"/>
          <w:numId w:val="27"/>
        </w:numPr>
      </w:pPr>
      <w:r>
        <w:t xml:space="preserve">Krystyna Ziółkowska,   </w:t>
      </w:r>
      <w:r w:rsidRPr="00323758">
        <w:rPr>
          <w:i/>
        </w:rPr>
        <w:t>Rola ławnika sądowego w systemie wymiaru sprawiedliwości,</w:t>
      </w:r>
      <w:r>
        <w:t xml:space="preserve">                       Media – Kultura – Komunikacja społeczna, 2015 (przyjęty do druku po pozytywnych recenzjach),</w:t>
      </w:r>
    </w:p>
    <w:p w:rsidR="00D54A7D" w:rsidRPr="00323758" w:rsidRDefault="00D54A7D" w:rsidP="00323758">
      <w:pPr>
        <w:spacing w:line="360" w:lineRule="auto"/>
        <w:ind w:left="567"/>
        <w:jc w:val="both"/>
      </w:pPr>
    </w:p>
    <w:p w:rsidR="00D54A7D" w:rsidRDefault="00D54A7D" w:rsidP="00D54A7D">
      <w:pPr>
        <w:spacing w:after="0" w:line="360" w:lineRule="auto"/>
        <w:ind w:left="1287"/>
        <w:jc w:val="both"/>
        <w:rPr>
          <w:b/>
          <w:color w:val="0070C0"/>
          <w:sz w:val="28"/>
          <w:szCs w:val="28"/>
        </w:rPr>
      </w:pPr>
    </w:p>
    <w:p w:rsidR="00190139" w:rsidRPr="00BD01C9" w:rsidRDefault="00646BC9" w:rsidP="00BD01C9">
      <w:pPr>
        <w:numPr>
          <w:ilvl w:val="0"/>
          <w:numId w:val="1"/>
        </w:numPr>
        <w:spacing w:after="0" w:line="360" w:lineRule="auto"/>
        <w:jc w:val="both"/>
        <w:rPr>
          <w:b/>
          <w:color w:val="0070C0"/>
          <w:sz w:val="28"/>
          <w:szCs w:val="28"/>
        </w:rPr>
      </w:pPr>
      <w:r w:rsidRPr="00D20A73">
        <w:rPr>
          <w:b/>
          <w:color w:val="0070C0"/>
          <w:sz w:val="28"/>
          <w:szCs w:val="28"/>
        </w:rPr>
        <w:t xml:space="preserve">Autorstwo (współautorstwo) monografii </w:t>
      </w:r>
    </w:p>
    <w:p w:rsidR="00190139" w:rsidRDefault="00646BC9" w:rsidP="00BD01C9">
      <w:pPr>
        <w:numPr>
          <w:ilvl w:val="0"/>
          <w:numId w:val="1"/>
        </w:numPr>
        <w:spacing w:after="0" w:line="360" w:lineRule="auto"/>
        <w:jc w:val="both"/>
        <w:rPr>
          <w:b/>
          <w:color w:val="0070C0"/>
          <w:sz w:val="28"/>
          <w:szCs w:val="28"/>
        </w:rPr>
      </w:pPr>
      <w:r w:rsidRPr="00D20A73">
        <w:rPr>
          <w:b/>
          <w:color w:val="0070C0"/>
          <w:sz w:val="28"/>
          <w:szCs w:val="28"/>
        </w:rPr>
        <w:t xml:space="preserve">Autorstwo (współautorstwo) rozdziału w monografii </w:t>
      </w:r>
    </w:p>
    <w:p w:rsidR="00323758" w:rsidRDefault="00323758" w:rsidP="00323758">
      <w:pPr>
        <w:spacing w:line="360" w:lineRule="auto"/>
        <w:ind w:left="567"/>
        <w:jc w:val="both"/>
        <w:rPr>
          <w:rFonts w:ascii="Times New Roman" w:hAnsi="Times New Roman"/>
          <w:b/>
          <w:color w:val="0070C0"/>
          <w:sz w:val="24"/>
          <w:szCs w:val="24"/>
        </w:rPr>
      </w:pPr>
    </w:p>
    <w:p w:rsidR="00323758" w:rsidRPr="00323758" w:rsidRDefault="00323758" w:rsidP="00580213">
      <w:pPr>
        <w:pStyle w:val="Akapitzlist"/>
        <w:numPr>
          <w:ilvl w:val="0"/>
          <w:numId w:val="28"/>
        </w:numPr>
        <w:jc w:val="both"/>
        <w:rPr>
          <w:b/>
        </w:rPr>
      </w:pPr>
      <w:r w:rsidRPr="00020002">
        <w:t xml:space="preserve">Krystyna </w:t>
      </w:r>
      <w:proofErr w:type="spellStart"/>
      <w:r w:rsidRPr="00020002">
        <w:t>Hołdyńska</w:t>
      </w:r>
      <w:proofErr w:type="spellEnd"/>
      <w:r>
        <w:t xml:space="preserve">, </w:t>
      </w:r>
      <w:r w:rsidRPr="00323758">
        <w:rPr>
          <w:i/>
        </w:rPr>
        <w:t>Zasada niedyskryminacji pracowników  w  świetle Praw Człowieka,</w:t>
      </w:r>
      <w:r w:rsidRPr="00020002">
        <w:t xml:space="preserve"> (w:)</w:t>
      </w:r>
      <w:r>
        <w:t xml:space="preserve"> </w:t>
      </w:r>
      <w:r w:rsidRPr="00020002">
        <w:t>Człowiek a tożsamość w procesie integracji</w:t>
      </w:r>
      <w:r>
        <w:t xml:space="preserve"> Europy</w:t>
      </w:r>
      <w:r w:rsidRPr="00020002">
        <w:t>, Materiały pokonferencyjne, Olsztyn 2004r</w:t>
      </w:r>
      <w:r>
        <w:t>.,</w:t>
      </w:r>
    </w:p>
    <w:p w:rsidR="00323758" w:rsidRPr="00323758" w:rsidRDefault="00323758" w:rsidP="00580213">
      <w:pPr>
        <w:pStyle w:val="Akapitzlist"/>
        <w:numPr>
          <w:ilvl w:val="0"/>
          <w:numId w:val="28"/>
        </w:numPr>
        <w:jc w:val="both"/>
        <w:rPr>
          <w:b/>
        </w:rPr>
      </w:pPr>
      <w:r w:rsidRPr="00020002">
        <w:t xml:space="preserve">Krystyna </w:t>
      </w:r>
      <w:proofErr w:type="spellStart"/>
      <w:r w:rsidRPr="00020002">
        <w:t>Hołdyńska</w:t>
      </w:r>
      <w:proofErr w:type="spellEnd"/>
      <w:r>
        <w:t xml:space="preserve">, </w:t>
      </w:r>
      <w:r>
        <w:rPr>
          <w:i/>
        </w:rPr>
        <w:t>Swoboda przemieszczania się pracowników w Unii Europejskiej,</w:t>
      </w:r>
      <w:r w:rsidRPr="00323758">
        <w:t xml:space="preserve"> </w:t>
      </w:r>
      <w:r w:rsidRPr="00020002">
        <w:t>(w:)</w:t>
      </w:r>
      <w:r>
        <w:t xml:space="preserve"> </w:t>
      </w:r>
      <w:r w:rsidRPr="00020002">
        <w:t>Swobodny przepływ osób w perspektywie e</w:t>
      </w:r>
      <w:r>
        <w:t>uropejskiego procesu integracji</w:t>
      </w:r>
      <w:r w:rsidRPr="00020002">
        <w:t>, Materiały IV Międzynarodowej Konferencji Praw Człowieka, Bari-Olsztyn 2006r.</w:t>
      </w:r>
      <w:r>
        <w:t>,</w:t>
      </w:r>
    </w:p>
    <w:p w:rsidR="00323758" w:rsidRPr="00323758" w:rsidRDefault="00323758" w:rsidP="00323758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3758">
        <w:rPr>
          <w:rFonts w:ascii="Times New Roman" w:hAnsi="Times New Roman"/>
          <w:sz w:val="24"/>
          <w:szCs w:val="24"/>
        </w:rPr>
        <w:t xml:space="preserve">Krystyna </w:t>
      </w:r>
      <w:proofErr w:type="spellStart"/>
      <w:r w:rsidRPr="00323758">
        <w:rPr>
          <w:rFonts w:ascii="Times New Roman" w:hAnsi="Times New Roman"/>
          <w:sz w:val="24"/>
          <w:szCs w:val="24"/>
        </w:rPr>
        <w:t>Hołdyńska</w:t>
      </w:r>
      <w:proofErr w:type="spellEnd"/>
      <w:r w:rsidRPr="00323758">
        <w:rPr>
          <w:rFonts w:ascii="Times New Roman" w:hAnsi="Times New Roman"/>
          <w:sz w:val="24"/>
          <w:szCs w:val="24"/>
        </w:rPr>
        <w:t xml:space="preserve"> –Ziółkowska, </w:t>
      </w:r>
      <w:r w:rsidRPr="00323758">
        <w:rPr>
          <w:rFonts w:ascii="Times New Roman" w:hAnsi="Times New Roman"/>
          <w:i/>
          <w:sz w:val="24"/>
          <w:szCs w:val="24"/>
        </w:rPr>
        <w:t>Lojalność w kontekście obowiązku dbałości o dobro zakładu pracy,</w:t>
      </w:r>
      <w:r w:rsidRPr="00323758">
        <w:rPr>
          <w:rFonts w:ascii="Times New Roman" w:hAnsi="Times New Roman"/>
          <w:sz w:val="24"/>
          <w:szCs w:val="24"/>
        </w:rPr>
        <w:t xml:space="preserve"> (w:) Człowiek pomiędzy prawem a ekonomią w procesie integracji europejskiej, Materiały VII Międzynarodowej Konferencji Praw  Człowieka, Olsztyn-Bari 2008r.,konferencja odbyła się w dniach 1-2.06.2007r</w:t>
      </w:r>
      <w:r>
        <w:rPr>
          <w:rFonts w:ascii="Times New Roman" w:hAnsi="Times New Roman"/>
          <w:sz w:val="24"/>
          <w:szCs w:val="24"/>
        </w:rPr>
        <w:t>.,</w:t>
      </w:r>
      <w:r w:rsidRPr="00323758">
        <w:rPr>
          <w:rFonts w:ascii="Times New Roman" w:hAnsi="Times New Roman"/>
          <w:sz w:val="24"/>
          <w:szCs w:val="24"/>
        </w:rPr>
        <w:t xml:space="preserve"> </w:t>
      </w:r>
    </w:p>
    <w:p w:rsidR="00323758" w:rsidRPr="00323758" w:rsidRDefault="00323758" w:rsidP="00323758">
      <w:pPr>
        <w:pStyle w:val="Akapitzlist"/>
        <w:numPr>
          <w:ilvl w:val="0"/>
          <w:numId w:val="28"/>
        </w:numPr>
        <w:spacing w:line="360" w:lineRule="auto"/>
        <w:jc w:val="both"/>
        <w:rPr>
          <w:b/>
          <w:lang w:val="en-US"/>
        </w:rPr>
      </w:pPr>
      <w:proofErr w:type="spellStart"/>
      <w:r w:rsidRPr="00B3278B">
        <w:rPr>
          <w:lang w:val="en-GB"/>
        </w:rPr>
        <w:t>Krystyna</w:t>
      </w:r>
      <w:proofErr w:type="spellEnd"/>
      <w:r w:rsidRPr="00B3278B">
        <w:rPr>
          <w:lang w:val="en-GB"/>
        </w:rPr>
        <w:t xml:space="preserve"> </w:t>
      </w:r>
      <w:proofErr w:type="spellStart"/>
      <w:r w:rsidRPr="00B3278B">
        <w:rPr>
          <w:lang w:val="en-GB"/>
        </w:rPr>
        <w:t>Ziółkowska</w:t>
      </w:r>
      <w:proofErr w:type="spellEnd"/>
      <w:r w:rsidRPr="00B3278B">
        <w:rPr>
          <w:lang w:val="en-GB"/>
        </w:rPr>
        <w:t xml:space="preserve">, </w:t>
      </w:r>
      <w:r w:rsidRPr="00323758">
        <w:rPr>
          <w:i/>
          <w:lang w:val="en-GB"/>
        </w:rPr>
        <w:t>Respect of  Personal Dignity Rule in the Sphere of the Employment Relations</w:t>
      </w:r>
      <w:r w:rsidRPr="00020002">
        <w:rPr>
          <w:lang w:val="en-GB"/>
        </w:rPr>
        <w:t xml:space="preserve"> (w:)</w:t>
      </w:r>
      <w:r>
        <w:rPr>
          <w:lang w:val="en-GB"/>
        </w:rPr>
        <w:t xml:space="preserve"> </w:t>
      </w:r>
      <w:r w:rsidRPr="00020002">
        <w:rPr>
          <w:lang w:val="en-GB"/>
        </w:rPr>
        <w:t>Selected Problems of the Eur</w:t>
      </w:r>
      <w:r>
        <w:rPr>
          <w:lang w:val="en-GB"/>
        </w:rPr>
        <w:t xml:space="preserve">opean Protection of Human </w:t>
      </w:r>
      <w:proofErr w:type="spellStart"/>
      <w:r>
        <w:rPr>
          <w:lang w:val="en-GB"/>
        </w:rPr>
        <w:t>Rigts</w:t>
      </w:r>
      <w:proofErr w:type="spellEnd"/>
      <w:r>
        <w:rPr>
          <w:lang w:val="en-GB"/>
        </w:rPr>
        <w:t>,</w:t>
      </w:r>
      <w:r w:rsidRPr="00020002">
        <w:rPr>
          <w:lang w:val="en-GB"/>
        </w:rPr>
        <w:t xml:space="preserve"> </w:t>
      </w:r>
      <w:proofErr w:type="spellStart"/>
      <w:r w:rsidRPr="00020002">
        <w:rPr>
          <w:lang w:val="en-GB"/>
        </w:rPr>
        <w:t>J.Czepek</w:t>
      </w:r>
      <w:proofErr w:type="spellEnd"/>
      <w:r w:rsidRPr="00020002">
        <w:rPr>
          <w:lang w:val="en-GB"/>
        </w:rPr>
        <w:t xml:space="preserve"> (red.), Olsztyn 2011r</w:t>
      </w:r>
      <w:r>
        <w:rPr>
          <w:lang w:val="en-GB"/>
        </w:rPr>
        <w:t>.,</w:t>
      </w:r>
    </w:p>
    <w:p w:rsidR="00323758" w:rsidRPr="00323758" w:rsidRDefault="00323758" w:rsidP="00323758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323758">
        <w:rPr>
          <w:rFonts w:ascii="Times New Roman" w:hAnsi="Times New Roman"/>
          <w:sz w:val="24"/>
          <w:szCs w:val="24"/>
          <w:lang w:val="en-GB"/>
        </w:rPr>
        <w:t>Krystyna</w:t>
      </w:r>
      <w:proofErr w:type="spellEnd"/>
      <w:r w:rsidRPr="00323758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323758">
        <w:rPr>
          <w:rFonts w:ascii="Times New Roman" w:hAnsi="Times New Roman"/>
          <w:sz w:val="24"/>
          <w:szCs w:val="24"/>
          <w:lang w:val="en-GB"/>
        </w:rPr>
        <w:t>Ziółkowska</w:t>
      </w:r>
      <w:proofErr w:type="spellEnd"/>
      <w:r w:rsidRPr="00323758">
        <w:rPr>
          <w:rFonts w:ascii="Times New Roman" w:hAnsi="Times New Roman"/>
          <w:sz w:val="24"/>
          <w:szCs w:val="24"/>
          <w:lang w:val="en-GB"/>
        </w:rPr>
        <w:t xml:space="preserve">, </w:t>
      </w:r>
      <w:r w:rsidRPr="00323758">
        <w:rPr>
          <w:rFonts w:ascii="Times New Roman" w:hAnsi="Times New Roman"/>
          <w:i/>
          <w:sz w:val="24"/>
          <w:szCs w:val="24"/>
          <w:lang w:val="en-GB"/>
        </w:rPr>
        <w:t>Forms of Violations of Personal Goods in the Context of Employment on the Basis of  EU Law</w:t>
      </w:r>
      <w:r w:rsidRPr="00323758">
        <w:rPr>
          <w:rFonts w:ascii="Times New Roman" w:hAnsi="Times New Roman"/>
          <w:sz w:val="24"/>
          <w:szCs w:val="24"/>
          <w:lang w:val="en-GB"/>
        </w:rPr>
        <w:t xml:space="preserve">, (w:) Modern Challenges of  Human Rights Protection. Selected Problems, S. </w:t>
      </w:r>
      <w:proofErr w:type="spellStart"/>
      <w:r w:rsidRPr="00323758">
        <w:rPr>
          <w:rFonts w:ascii="Times New Roman" w:hAnsi="Times New Roman"/>
          <w:sz w:val="24"/>
          <w:szCs w:val="24"/>
          <w:lang w:val="en-GB"/>
        </w:rPr>
        <w:t>Ożóg</w:t>
      </w:r>
      <w:proofErr w:type="spellEnd"/>
      <w:r w:rsidRPr="00323758">
        <w:rPr>
          <w:rFonts w:ascii="Times New Roman" w:hAnsi="Times New Roman"/>
          <w:sz w:val="24"/>
          <w:szCs w:val="24"/>
          <w:lang w:val="en-GB"/>
        </w:rPr>
        <w:t xml:space="preserve"> (red.), Olsztyn 2011r.</w:t>
      </w:r>
      <w:r>
        <w:rPr>
          <w:rFonts w:ascii="Times New Roman" w:hAnsi="Times New Roman"/>
          <w:sz w:val="24"/>
          <w:szCs w:val="24"/>
          <w:lang w:val="en-GB"/>
        </w:rPr>
        <w:t>,</w:t>
      </w:r>
    </w:p>
    <w:p w:rsidR="00323758" w:rsidRPr="00323758" w:rsidRDefault="00323758" w:rsidP="00323758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23758">
        <w:rPr>
          <w:rFonts w:ascii="Times New Roman" w:hAnsi="Times New Roman"/>
          <w:sz w:val="24"/>
          <w:szCs w:val="24"/>
        </w:rPr>
        <w:t xml:space="preserve">Krystyna Ziółkowska,  </w:t>
      </w:r>
      <w:proofErr w:type="spellStart"/>
      <w:r w:rsidRPr="00323758">
        <w:rPr>
          <w:rFonts w:ascii="Times New Roman" w:hAnsi="Times New Roman"/>
          <w:i/>
          <w:sz w:val="24"/>
          <w:szCs w:val="24"/>
        </w:rPr>
        <w:t>Problems</w:t>
      </w:r>
      <w:proofErr w:type="spellEnd"/>
      <w:r w:rsidRPr="00323758">
        <w:rPr>
          <w:rFonts w:ascii="Times New Roman" w:hAnsi="Times New Roman"/>
          <w:i/>
          <w:sz w:val="24"/>
          <w:szCs w:val="24"/>
        </w:rPr>
        <w:t xml:space="preserve"> of </w:t>
      </w:r>
      <w:proofErr w:type="spellStart"/>
      <w:r w:rsidRPr="00323758">
        <w:rPr>
          <w:rFonts w:ascii="Times New Roman" w:hAnsi="Times New Roman"/>
          <w:i/>
          <w:sz w:val="24"/>
          <w:szCs w:val="24"/>
        </w:rPr>
        <w:t>discrimination</w:t>
      </w:r>
      <w:proofErr w:type="spellEnd"/>
      <w:r w:rsidRPr="00323758">
        <w:rPr>
          <w:rFonts w:ascii="Times New Roman" w:hAnsi="Times New Roman"/>
          <w:i/>
          <w:sz w:val="24"/>
          <w:szCs w:val="24"/>
        </w:rPr>
        <w:t xml:space="preserve">  </w:t>
      </w:r>
      <w:proofErr w:type="spellStart"/>
      <w:r w:rsidRPr="00323758">
        <w:rPr>
          <w:rFonts w:ascii="Times New Roman" w:hAnsi="Times New Roman"/>
          <w:i/>
          <w:sz w:val="24"/>
          <w:szCs w:val="24"/>
        </w:rPr>
        <w:t>against</w:t>
      </w:r>
      <w:proofErr w:type="spellEnd"/>
      <w:r w:rsidRPr="00323758">
        <w:rPr>
          <w:rFonts w:ascii="Times New Roman" w:hAnsi="Times New Roman"/>
          <w:i/>
          <w:sz w:val="24"/>
          <w:szCs w:val="24"/>
        </w:rPr>
        <w:t xml:space="preserve">  </w:t>
      </w:r>
      <w:proofErr w:type="spellStart"/>
      <w:r w:rsidRPr="00323758">
        <w:rPr>
          <w:rFonts w:ascii="Times New Roman" w:hAnsi="Times New Roman"/>
          <w:i/>
          <w:sz w:val="24"/>
          <w:szCs w:val="24"/>
        </w:rPr>
        <w:t>workers</w:t>
      </w:r>
      <w:proofErr w:type="spellEnd"/>
      <w:r w:rsidRPr="00323758">
        <w:rPr>
          <w:rFonts w:ascii="Times New Roman" w:hAnsi="Times New Roman"/>
          <w:i/>
          <w:sz w:val="24"/>
          <w:szCs w:val="24"/>
        </w:rPr>
        <w:t xml:space="preserve"> – legal </w:t>
      </w:r>
      <w:proofErr w:type="spellStart"/>
      <w:r w:rsidRPr="00323758">
        <w:rPr>
          <w:rFonts w:ascii="Times New Roman" w:hAnsi="Times New Roman"/>
          <w:i/>
          <w:sz w:val="24"/>
          <w:szCs w:val="24"/>
        </w:rPr>
        <w:t>aspects</w:t>
      </w:r>
      <w:proofErr w:type="spellEnd"/>
      <w:r w:rsidRPr="00323758">
        <w:rPr>
          <w:rFonts w:ascii="Times New Roman" w:hAnsi="Times New Roman"/>
          <w:i/>
          <w:sz w:val="24"/>
          <w:szCs w:val="24"/>
        </w:rPr>
        <w:t xml:space="preserve"> of  </w:t>
      </w:r>
      <w:proofErr w:type="spellStart"/>
      <w:r w:rsidRPr="00323758">
        <w:rPr>
          <w:rFonts w:ascii="Times New Roman" w:hAnsi="Times New Roman"/>
          <w:i/>
          <w:sz w:val="24"/>
          <w:szCs w:val="24"/>
        </w:rPr>
        <w:t>the</w:t>
      </w:r>
      <w:proofErr w:type="spellEnd"/>
      <w:r w:rsidRPr="00323758">
        <w:rPr>
          <w:rFonts w:ascii="Times New Roman" w:hAnsi="Times New Roman"/>
          <w:i/>
          <w:sz w:val="24"/>
          <w:szCs w:val="24"/>
        </w:rPr>
        <w:t xml:space="preserve">  </w:t>
      </w:r>
      <w:proofErr w:type="spellStart"/>
      <w:r w:rsidRPr="00323758">
        <w:rPr>
          <w:rFonts w:ascii="Times New Roman" w:hAnsi="Times New Roman"/>
          <w:i/>
          <w:sz w:val="24"/>
          <w:szCs w:val="24"/>
        </w:rPr>
        <w:t>Polish</w:t>
      </w:r>
      <w:proofErr w:type="spellEnd"/>
      <w:r w:rsidRPr="0032375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23758">
        <w:rPr>
          <w:rFonts w:ascii="Times New Roman" w:hAnsi="Times New Roman"/>
          <w:i/>
          <w:sz w:val="24"/>
          <w:szCs w:val="24"/>
        </w:rPr>
        <w:t>Labour</w:t>
      </w:r>
      <w:proofErr w:type="spellEnd"/>
      <w:r w:rsidRPr="00323758">
        <w:rPr>
          <w:rFonts w:ascii="Times New Roman" w:hAnsi="Times New Roman"/>
          <w:i/>
          <w:sz w:val="24"/>
          <w:szCs w:val="24"/>
        </w:rPr>
        <w:t xml:space="preserve"> Law</w:t>
      </w:r>
      <w:r w:rsidRPr="00323758">
        <w:rPr>
          <w:rFonts w:ascii="Times New Roman" w:hAnsi="Times New Roman"/>
          <w:sz w:val="24"/>
          <w:szCs w:val="24"/>
        </w:rPr>
        <w:t xml:space="preserve">, (w:)Materiały z Konferencji Międzynarodowej, 28-31.03.2012r., Bratysława, </w:t>
      </w:r>
      <w:r w:rsidRPr="00323758">
        <w:rPr>
          <w:rFonts w:ascii="Times New Roman" w:hAnsi="Times New Roman"/>
          <w:color w:val="000000"/>
          <w:sz w:val="24"/>
          <w:szCs w:val="24"/>
        </w:rPr>
        <w:t>Wydział Prawa Uniwersytetu Komeńskiego w Bratysławie w 2012 r.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323758" w:rsidRDefault="00323758" w:rsidP="00323758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eastAsia="ImperialEUNormal" w:hAnsi="Times New Roman"/>
          <w:sz w:val="24"/>
          <w:szCs w:val="24"/>
          <w:lang w:val="en-GB"/>
        </w:rPr>
        <w:t>Krystyna</w:t>
      </w:r>
      <w:proofErr w:type="spellEnd"/>
      <w:r>
        <w:rPr>
          <w:rFonts w:ascii="Times New Roman" w:eastAsia="ImperialEUNormal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ImperialEUNormal" w:hAnsi="Times New Roman"/>
          <w:sz w:val="24"/>
          <w:szCs w:val="24"/>
          <w:lang w:val="en-GB"/>
        </w:rPr>
        <w:t>Ziółkowska</w:t>
      </w:r>
      <w:proofErr w:type="spellEnd"/>
      <w:r>
        <w:rPr>
          <w:rFonts w:ascii="Times New Roman" w:eastAsia="ImperialEUNormal" w:hAnsi="Times New Roman"/>
          <w:sz w:val="24"/>
          <w:szCs w:val="24"/>
          <w:lang w:val="en-GB"/>
        </w:rPr>
        <w:t xml:space="preserve">, </w:t>
      </w:r>
      <w:r w:rsidRPr="00323758">
        <w:rPr>
          <w:rFonts w:ascii="Times New Roman" w:eastAsia="ImperialEUNormal" w:hAnsi="Times New Roman"/>
          <w:i/>
          <w:sz w:val="24"/>
          <w:szCs w:val="24"/>
          <w:lang w:val="en-GB"/>
        </w:rPr>
        <w:t>Concept of the employer's interests (the employing establishment) versus the duty to care for the interests of the employing establishment</w:t>
      </w:r>
      <w:r w:rsidRPr="00323758">
        <w:rPr>
          <w:rFonts w:ascii="Times New Roman" w:hAnsi="Times New Roman"/>
          <w:i/>
          <w:sz w:val="24"/>
          <w:szCs w:val="24"/>
          <w:lang w:val="en-GB"/>
        </w:rPr>
        <w:t xml:space="preserve"> (Article 100 Paragraph 2 Point 4 of the Labour Code),</w:t>
      </w:r>
      <w:r w:rsidRPr="00323758"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-</w:t>
      </w:r>
      <w:r w:rsidRPr="00323758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323758">
        <w:rPr>
          <w:rFonts w:ascii="Times New Roman" w:hAnsi="Times New Roman"/>
          <w:sz w:val="24"/>
          <w:szCs w:val="24"/>
          <w:lang w:val="en-US"/>
        </w:rPr>
        <w:t>przekazano</w:t>
      </w:r>
      <w:proofErr w:type="spellEnd"/>
      <w:r w:rsidRPr="00323758">
        <w:rPr>
          <w:rFonts w:ascii="Times New Roman" w:hAnsi="Times New Roman"/>
          <w:sz w:val="24"/>
          <w:szCs w:val="24"/>
          <w:lang w:val="en-US"/>
        </w:rPr>
        <w:t xml:space="preserve"> do </w:t>
      </w:r>
      <w:proofErr w:type="spellStart"/>
      <w:r w:rsidRPr="00323758">
        <w:rPr>
          <w:rFonts w:ascii="Times New Roman" w:hAnsi="Times New Roman"/>
          <w:sz w:val="24"/>
          <w:szCs w:val="24"/>
          <w:lang w:val="en-US"/>
        </w:rPr>
        <w:t>druku</w:t>
      </w:r>
      <w:proofErr w:type="spellEnd"/>
      <w:r w:rsidRPr="00323758">
        <w:rPr>
          <w:rFonts w:ascii="Times New Roman" w:hAnsi="Times New Roman"/>
          <w:sz w:val="24"/>
          <w:szCs w:val="24"/>
          <w:lang w:val="en-US"/>
        </w:rPr>
        <w:t xml:space="preserve"> w UWM w 2012 r.</w:t>
      </w:r>
      <w:r>
        <w:rPr>
          <w:rFonts w:ascii="Times New Roman" w:hAnsi="Times New Roman"/>
          <w:sz w:val="24"/>
          <w:szCs w:val="24"/>
          <w:lang w:val="en-US"/>
        </w:rPr>
        <w:t>,</w:t>
      </w:r>
    </w:p>
    <w:p w:rsidR="00323758" w:rsidRPr="00323758" w:rsidRDefault="00323758" w:rsidP="00323758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23758">
        <w:rPr>
          <w:rFonts w:ascii="Times New Roman" w:hAnsi="Times New Roman"/>
          <w:sz w:val="24"/>
          <w:szCs w:val="24"/>
        </w:rPr>
        <w:t xml:space="preserve">Krystyna Ziółkowska, </w:t>
      </w:r>
      <w:r w:rsidRPr="00323758">
        <w:rPr>
          <w:rFonts w:ascii="Times New Roman" w:hAnsi="Times New Roman"/>
          <w:i/>
          <w:sz w:val="24"/>
          <w:szCs w:val="24"/>
        </w:rPr>
        <w:t xml:space="preserve">Ochrona praw pracowniczych w orzecznictwie sądów międzynarodowych i Unii Europejskiej, </w:t>
      </w:r>
      <w:r w:rsidRPr="00323758">
        <w:rPr>
          <w:rFonts w:ascii="Times New Roman" w:hAnsi="Times New Roman"/>
          <w:sz w:val="24"/>
          <w:szCs w:val="24"/>
        </w:rPr>
        <w:t>(w:) Problemy z sądową ochroną praw człowieka, ISBN 978-83-62383-15-3,UWM  2012 r., t.2</w:t>
      </w:r>
      <w:r>
        <w:rPr>
          <w:rFonts w:ascii="Times New Roman" w:hAnsi="Times New Roman"/>
          <w:sz w:val="24"/>
          <w:szCs w:val="24"/>
        </w:rPr>
        <w:t>,</w:t>
      </w:r>
    </w:p>
    <w:p w:rsidR="00323758" w:rsidRPr="00323758" w:rsidRDefault="00323758" w:rsidP="00323758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23758">
        <w:rPr>
          <w:rFonts w:ascii="Times New Roman" w:hAnsi="Times New Roman"/>
          <w:sz w:val="24"/>
          <w:szCs w:val="24"/>
        </w:rPr>
        <w:t xml:space="preserve">Krystyna Ziółkowska, </w:t>
      </w:r>
      <w:r w:rsidRPr="00323758">
        <w:rPr>
          <w:rFonts w:ascii="Times New Roman" w:hAnsi="Times New Roman"/>
          <w:i/>
          <w:sz w:val="24"/>
          <w:szCs w:val="24"/>
        </w:rPr>
        <w:t>Problematyka przygotowania do małżeństwa w aspekcie ochrony rodzicielstwa,</w:t>
      </w:r>
      <w:r w:rsidRPr="00323758">
        <w:rPr>
          <w:rFonts w:ascii="Times New Roman" w:hAnsi="Times New Roman"/>
          <w:sz w:val="24"/>
          <w:szCs w:val="24"/>
        </w:rPr>
        <w:t xml:space="preserve"> (w:) Jak przygotować do małżeństwa?,  pod red.  R. </w:t>
      </w:r>
      <w:proofErr w:type="spellStart"/>
      <w:r w:rsidRPr="00323758">
        <w:rPr>
          <w:rFonts w:ascii="Times New Roman" w:hAnsi="Times New Roman"/>
          <w:sz w:val="24"/>
          <w:szCs w:val="24"/>
        </w:rPr>
        <w:lastRenderedPageBreak/>
        <w:t>Sztychmiller</w:t>
      </w:r>
      <w:proofErr w:type="spellEnd"/>
      <w:r w:rsidRPr="00323758">
        <w:rPr>
          <w:rFonts w:ascii="Times New Roman" w:hAnsi="Times New Roman"/>
          <w:sz w:val="24"/>
          <w:szCs w:val="24"/>
        </w:rPr>
        <w:t>, J. Krzywkowska, Wydawnictwo UWM, Olsztyn 2013r</w:t>
      </w:r>
      <w:r>
        <w:rPr>
          <w:rFonts w:ascii="Times New Roman" w:hAnsi="Times New Roman"/>
          <w:sz w:val="24"/>
          <w:szCs w:val="24"/>
        </w:rPr>
        <w:t>.</w:t>
      </w:r>
      <w:r w:rsidRPr="00323758">
        <w:rPr>
          <w:rFonts w:ascii="Times New Roman" w:hAnsi="Times New Roman"/>
          <w:sz w:val="24"/>
          <w:szCs w:val="24"/>
        </w:rPr>
        <w:t>, ISBN 978-83-62383-26-9,</w:t>
      </w:r>
    </w:p>
    <w:p w:rsidR="00323758" w:rsidRDefault="00323758" w:rsidP="00323758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23758">
        <w:rPr>
          <w:rFonts w:ascii="Times New Roman" w:hAnsi="Times New Roman"/>
          <w:sz w:val="24"/>
          <w:szCs w:val="24"/>
        </w:rPr>
        <w:t xml:space="preserve">Krystyna Ziółkowska, Tomasz Ziółkowski,  </w:t>
      </w:r>
      <w:r w:rsidRPr="00323758">
        <w:rPr>
          <w:rFonts w:ascii="Times New Roman" w:hAnsi="Times New Roman"/>
          <w:i/>
          <w:sz w:val="24"/>
          <w:szCs w:val="24"/>
        </w:rPr>
        <w:t>Prawne i zdrowotne aspekty fałszowania mleka i jego przetworów,</w:t>
      </w:r>
      <w:r w:rsidRPr="003237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(w:)</w:t>
      </w:r>
      <w:r w:rsidRPr="00323758">
        <w:rPr>
          <w:rFonts w:ascii="Times New Roman" w:hAnsi="Times New Roman"/>
          <w:sz w:val="24"/>
          <w:szCs w:val="24"/>
        </w:rPr>
        <w:t xml:space="preserve"> W. Pływaczewski, R. Płocki, Nielegalny rynek żywności. Skala i możliwości przeciwdziałania, Szczytno 2013</w:t>
      </w:r>
      <w:r>
        <w:rPr>
          <w:rFonts w:ascii="Times New Roman" w:hAnsi="Times New Roman"/>
          <w:sz w:val="24"/>
          <w:szCs w:val="24"/>
        </w:rPr>
        <w:t>r.,</w:t>
      </w:r>
      <w:r w:rsidRPr="00323758">
        <w:rPr>
          <w:rFonts w:ascii="Times New Roman" w:hAnsi="Times New Roman"/>
          <w:sz w:val="24"/>
          <w:szCs w:val="24"/>
        </w:rPr>
        <w:t xml:space="preserve"> ISBN 978-83-7462-396-4,</w:t>
      </w:r>
    </w:p>
    <w:p w:rsidR="00323758" w:rsidRDefault="00323758" w:rsidP="00323758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23758">
        <w:rPr>
          <w:rFonts w:ascii="Times New Roman" w:hAnsi="Times New Roman"/>
          <w:sz w:val="24"/>
          <w:szCs w:val="24"/>
        </w:rPr>
        <w:t xml:space="preserve">Krystyna Ziółkowska, </w:t>
      </w:r>
      <w:r w:rsidRPr="00323758">
        <w:rPr>
          <w:rFonts w:ascii="Times New Roman" w:hAnsi="Times New Roman"/>
          <w:i/>
          <w:sz w:val="24"/>
          <w:szCs w:val="24"/>
        </w:rPr>
        <w:t>Prawne aspekty odpowiedzialności karnej z tytułu niedopełnienia obowiązku z zakresu bezpieczeństwa i higieny pracy,</w:t>
      </w:r>
      <w:r>
        <w:rPr>
          <w:rFonts w:ascii="Times New Roman" w:hAnsi="Times New Roman"/>
          <w:sz w:val="24"/>
          <w:szCs w:val="24"/>
        </w:rPr>
        <w:t xml:space="preserve"> (w:)</w:t>
      </w:r>
      <w:r w:rsidRPr="00323758">
        <w:rPr>
          <w:rFonts w:ascii="Times New Roman" w:hAnsi="Times New Roman"/>
          <w:sz w:val="24"/>
          <w:szCs w:val="24"/>
        </w:rPr>
        <w:t xml:space="preserve"> S. Pikulski, M. Romańczuk-Grącka, Granice kryminalizacji i penalizacji,  UWM Olsztyn 2013</w:t>
      </w:r>
      <w:r>
        <w:rPr>
          <w:rFonts w:ascii="Times New Roman" w:hAnsi="Times New Roman"/>
          <w:sz w:val="24"/>
          <w:szCs w:val="24"/>
        </w:rPr>
        <w:t>r.</w:t>
      </w:r>
      <w:r w:rsidRPr="00323758">
        <w:rPr>
          <w:rFonts w:ascii="Times New Roman" w:hAnsi="Times New Roman"/>
          <w:sz w:val="24"/>
          <w:szCs w:val="24"/>
        </w:rPr>
        <w:t>, ISBN 978-83-62863-76-1,</w:t>
      </w:r>
    </w:p>
    <w:p w:rsidR="00323758" w:rsidRDefault="00323758" w:rsidP="00323758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23758">
        <w:rPr>
          <w:rFonts w:ascii="Times New Roman" w:hAnsi="Times New Roman"/>
          <w:sz w:val="24"/>
          <w:szCs w:val="24"/>
        </w:rPr>
        <w:t xml:space="preserve">Krystyna Ziółkowska, </w:t>
      </w:r>
      <w:r w:rsidRPr="00323758">
        <w:rPr>
          <w:rFonts w:ascii="Times New Roman" w:hAnsi="Times New Roman"/>
          <w:i/>
          <w:sz w:val="24"/>
          <w:szCs w:val="24"/>
        </w:rPr>
        <w:t>Rola Ministerstwa Pracy i Polityki Społecznej jako władzy wykonawczej w zakresie prawa pracy</w:t>
      </w:r>
      <w:r w:rsidRPr="00323758">
        <w:rPr>
          <w:rFonts w:ascii="Times New Roman" w:hAnsi="Times New Roman"/>
          <w:sz w:val="24"/>
          <w:szCs w:val="24"/>
        </w:rPr>
        <w:t xml:space="preserve">, w: Władza w prawie (red. </w:t>
      </w:r>
      <w:proofErr w:type="spellStart"/>
      <w:r w:rsidRPr="00323758">
        <w:rPr>
          <w:rFonts w:ascii="Times New Roman" w:hAnsi="Times New Roman"/>
          <w:sz w:val="24"/>
          <w:szCs w:val="24"/>
        </w:rPr>
        <w:t>P.Majer</w:t>
      </w:r>
      <w:proofErr w:type="spellEnd"/>
      <w:r w:rsidRPr="00323758">
        <w:rPr>
          <w:rFonts w:ascii="Times New Roman" w:hAnsi="Times New Roman"/>
          <w:sz w:val="24"/>
          <w:szCs w:val="24"/>
        </w:rPr>
        <w:t>, M. Kowalczyk), Olsztyn 2014r.,ISBN 978-83-62383-43-6,</w:t>
      </w:r>
    </w:p>
    <w:p w:rsidR="00323758" w:rsidRDefault="00323758" w:rsidP="00323758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23758">
        <w:rPr>
          <w:rFonts w:ascii="Times New Roman" w:hAnsi="Times New Roman"/>
          <w:sz w:val="24"/>
          <w:szCs w:val="24"/>
        </w:rPr>
        <w:t xml:space="preserve">Krystyna Ziółkowska, </w:t>
      </w:r>
      <w:r w:rsidRPr="00323758">
        <w:rPr>
          <w:rFonts w:ascii="Times New Roman" w:hAnsi="Times New Roman"/>
          <w:i/>
          <w:sz w:val="24"/>
          <w:szCs w:val="24"/>
        </w:rPr>
        <w:t>Rola Ochotniczego Hufca Pracy w przeciwdziałaniu bezrobocia na rynku pracy</w:t>
      </w:r>
      <w:r w:rsidRPr="00323758">
        <w:rPr>
          <w:rFonts w:ascii="Times New Roman" w:hAnsi="Times New Roman"/>
          <w:sz w:val="24"/>
          <w:szCs w:val="24"/>
        </w:rPr>
        <w:t xml:space="preserve">, Działalność organizacji pozarządowych – 10 lat doświadczeń,  (red. </w:t>
      </w:r>
      <w:proofErr w:type="spellStart"/>
      <w:r w:rsidRPr="00323758">
        <w:rPr>
          <w:rFonts w:ascii="Times New Roman" w:hAnsi="Times New Roman"/>
          <w:sz w:val="24"/>
          <w:szCs w:val="24"/>
        </w:rPr>
        <w:t>U.Szymańska</w:t>
      </w:r>
      <w:proofErr w:type="spellEnd"/>
      <w:r w:rsidRPr="00323758">
        <w:rPr>
          <w:rFonts w:ascii="Times New Roman" w:hAnsi="Times New Roman"/>
          <w:sz w:val="24"/>
          <w:szCs w:val="24"/>
        </w:rPr>
        <w:t xml:space="preserve">, M. </w:t>
      </w:r>
      <w:proofErr w:type="spellStart"/>
      <w:r w:rsidRPr="00323758">
        <w:rPr>
          <w:rFonts w:ascii="Times New Roman" w:hAnsi="Times New Roman"/>
          <w:sz w:val="24"/>
          <w:szCs w:val="24"/>
        </w:rPr>
        <w:t>Falej</w:t>
      </w:r>
      <w:proofErr w:type="spellEnd"/>
      <w:r w:rsidRPr="0032375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23758">
        <w:rPr>
          <w:rFonts w:ascii="Times New Roman" w:hAnsi="Times New Roman"/>
          <w:sz w:val="24"/>
          <w:szCs w:val="24"/>
        </w:rPr>
        <w:t>P.Majer</w:t>
      </w:r>
      <w:proofErr w:type="spellEnd"/>
      <w:r w:rsidRPr="00323758">
        <w:rPr>
          <w:rFonts w:ascii="Times New Roman" w:hAnsi="Times New Roman"/>
          <w:sz w:val="24"/>
          <w:szCs w:val="24"/>
        </w:rPr>
        <w:t>), Olsztyn 2014</w:t>
      </w:r>
      <w:r>
        <w:rPr>
          <w:rFonts w:ascii="Times New Roman" w:hAnsi="Times New Roman"/>
          <w:sz w:val="24"/>
          <w:szCs w:val="24"/>
        </w:rPr>
        <w:t>r.,</w:t>
      </w:r>
      <w:r w:rsidRPr="00323758">
        <w:rPr>
          <w:rFonts w:ascii="Times New Roman" w:hAnsi="Times New Roman"/>
          <w:sz w:val="24"/>
          <w:szCs w:val="24"/>
        </w:rPr>
        <w:t xml:space="preserve"> ISBN 978-83-62383-53-5,</w:t>
      </w:r>
    </w:p>
    <w:p w:rsidR="00323758" w:rsidRDefault="00323758" w:rsidP="00323758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23758">
        <w:rPr>
          <w:rFonts w:ascii="Times New Roman" w:hAnsi="Times New Roman"/>
          <w:sz w:val="24"/>
          <w:szCs w:val="24"/>
        </w:rPr>
        <w:t xml:space="preserve">Krystyna Ziółkowska, </w:t>
      </w:r>
      <w:r w:rsidRPr="00323758">
        <w:rPr>
          <w:rFonts w:ascii="Times New Roman" w:hAnsi="Times New Roman"/>
          <w:i/>
          <w:sz w:val="24"/>
          <w:szCs w:val="24"/>
        </w:rPr>
        <w:t xml:space="preserve">Ochrona uprawnień rodzicielskich w kontekście aktualnej  problematyki zatrudnienia, </w:t>
      </w:r>
      <w:r w:rsidRPr="00323758">
        <w:rPr>
          <w:rFonts w:ascii="Times New Roman" w:hAnsi="Times New Roman"/>
          <w:sz w:val="24"/>
          <w:szCs w:val="24"/>
        </w:rPr>
        <w:t>Funkcja ochronna prawa pracy a wyznania współczesności (red. M. Bosak), C. H. Beck 2014</w:t>
      </w:r>
      <w:r>
        <w:rPr>
          <w:rFonts w:ascii="Times New Roman" w:hAnsi="Times New Roman"/>
          <w:sz w:val="24"/>
          <w:szCs w:val="24"/>
        </w:rPr>
        <w:t>r.</w:t>
      </w:r>
      <w:r w:rsidRPr="00323758">
        <w:rPr>
          <w:rFonts w:ascii="Times New Roman" w:hAnsi="Times New Roman"/>
          <w:sz w:val="24"/>
          <w:szCs w:val="24"/>
        </w:rPr>
        <w:t>, ISBN 987-83-255-6349-3,</w:t>
      </w:r>
    </w:p>
    <w:p w:rsidR="00323758" w:rsidRDefault="00323758" w:rsidP="00323758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23758">
        <w:rPr>
          <w:rFonts w:ascii="Times New Roman" w:hAnsi="Times New Roman"/>
          <w:sz w:val="24"/>
          <w:szCs w:val="24"/>
        </w:rPr>
        <w:t xml:space="preserve">Krystyna Ziółkowska, </w:t>
      </w:r>
      <w:r w:rsidRPr="00323758">
        <w:rPr>
          <w:rFonts w:ascii="Times New Roman" w:hAnsi="Times New Roman"/>
          <w:i/>
          <w:sz w:val="24"/>
          <w:szCs w:val="24"/>
        </w:rPr>
        <w:t>Prawne aspekty zatrudniania dzieci a poglądy Janusza Korczaka,</w:t>
      </w:r>
      <w:r w:rsidRPr="00323758">
        <w:rPr>
          <w:rFonts w:ascii="Times New Roman" w:hAnsi="Times New Roman"/>
          <w:sz w:val="24"/>
          <w:szCs w:val="24"/>
        </w:rPr>
        <w:t xml:space="preserve">  Idee Korczakowskie w perspektywie współczesnych nauk o wychowaniu i aktualnych wyzwań społecznych (red. Ł. Kabzińska, A. </w:t>
      </w:r>
      <w:proofErr w:type="spellStart"/>
      <w:r w:rsidRPr="00323758">
        <w:rPr>
          <w:rFonts w:ascii="Times New Roman" w:hAnsi="Times New Roman"/>
          <w:sz w:val="24"/>
          <w:szCs w:val="24"/>
        </w:rPr>
        <w:t>Prusik</w:t>
      </w:r>
      <w:proofErr w:type="spellEnd"/>
      <w:r w:rsidRPr="00323758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Olsztyn 2014r.,</w:t>
      </w:r>
      <w:r w:rsidRPr="00323758">
        <w:rPr>
          <w:rFonts w:ascii="Times New Roman" w:hAnsi="Times New Roman"/>
          <w:sz w:val="24"/>
          <w:szCs w:val="24"/>
        </w:rPr>
        <w:t xml:space="preserve"> ISBN 978-83-87867-93-5,</w:t>
      </w:r>
    </w:p>
    <w:p w:rsidR="00323758" w:rsidRPr="00580213" w:rsidRDefault="00323758" w:rsidP="00580213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23758">
        <w:rPr>
          <w:rFonts w:ascii="Times New Roman" w:hAnsi="Times New Roman"/>
          <w:sz w:val="24"/>
          <w:szCs w:val="24"/>
        </w:rPr>
        <w:t xml:space="preserve">Krystyna Ziółkowska, </w:t>
      </w:r>
      <w:r w:rsidRPr="00323758">
        <w:rPr>
          <w:rFonts w:ascii="Times New Roman" w:hAnsi="Times New Roman"/>
          <w:i/>
          <w:sz w:val="24"/>
          <w:szCs w:val="24"/>
        </w:rPr>
        <w:t>Dyskryminacja wyznaniowa w prawie pracy,</w:t>
      </w:r>
      <w:r w:rsidRPr="00323758">
        <w:rPr>
          <w:rFonts w:ascii="Times New Roman" w:hAnsi="Times New Roman"/>
          <w:sz w:val="24"/>
          <w:szCs w:val="24"/>
        </w:rPr>
        <w:t xml:space="preserve"> w Aksjologia fundamentem życia człowieka (re</w:t>
      </w:r>
      <w:r>
        <w:rPr>
          <w:rFonts w:ascii="Times New Roman" w:hAnsi="Times New Roman"/>
          <w:sz w:val="24"/>
          <w:szCs w:val="24"/>
        </w:rPr>
        <w:t>d. J. Zimny), Stalowa Wola 2014r.,</w:t>
      </w:r>
      <w:r w:rsidRPr="00323758">
        <w:rPr>
          <w:rFonts w:ascii="Times New Roman" w:hAnsi="Times New Roman"/>
          <w:sz w:val="24"/>
          <w:szCs w:val="24"/>
        </w:rPr>
        <w:t xml:space="preserve"> ISBN 978-83-63835-21-7,</w:t>
      </w:r>
    </w:p>
    <w:p w:rsidR="00323758" w:rsidRPr="00323758" w:rsidRDefault="00323758" w:rsidP="00323758">
      <w:pPr>
        <w:pStyle w:val="Akapitzlist"/>
        <w:spacing w:line="360" w:lineRule="auto"/>
        <w:ind w:left="927"/>
        <w:jc w:val="both"/>
        <w:rPr>
          <w:b/>
        </w:rPr>
      </w:pPr>
    </w:p>
    <w:p w:rsidR="00190139" w:rsidRPr="00BD01C9" w:rsidRDefault="00646BC9" w:rsidP="00BD01C9">
      <w:pPr>
        <w:numPr>
          <w:ilvl w:val="0"/>
          <w:numId w:val="1"/>
        </w:numPr>
        <w:spacing w:after="0" w:line="360" w:lineRule="auto"/>
        <w:jc w:val="both"/>
        <w:rPr>
          <w:b/>
          <w:color w:val="0070C0"/>
          <w:sz w:val="28"/>
          <w:szCs w:val="28"/>
        </w:rPr>
      </w:pPr>
      <w:r w:rsidRPr="00D20A73">
        <w:rPr>
          <w:b/>
          <w:color w:val="0070C0"/>
          <w:sz w:val="28"/>
          <w:szCs w:val="28"/>
        </w:rPr>
        <w:t xml:space="preserve">Redaktor naczelny </w:t>
      </w:r>
      <w:proofErr w:type="spellStart"/>
      <w:r w:rsidRPr="00D20A73">
        <w:rPr>
          <w:b/>
          <w:color w:val="0070C0"/>
          <w:sz w:val="28"/>
          <w:szCs w:val="28"/>
        </w:rPr>
        <w:t>wieloautorskich</w:t>
      </w:r>
      <w:proofErr w:type="spellEnd"/>
      <w:r w:rsidRPr="00D20A73">
        <w:rPr>
          <w:b/>
          <w:color w:val="0070C0"/>
          <w:sz w:val="28"/>
          <w:szCs w:val="28"/>
        </w:rPr>
        <w:t xml:space="preserve"> monografii (podręczników akademickich)</w:t>
      </w:r>
    </w:p>
    <w:p w:rsidR="00190139" w:rsidRPr="00BD01C9" w:rsidRDefault="00646BC9" w:rsidP="00BD01C9">
      <w:pPr>
        <w:numPr>
          <w:ilvl w:val="0"/>
          <w:numId w:val="1"/>
        </w:numPr>
        <w:spacing w:after="0" w:line="360" w:lineRule="auto"/>
        <w:jc w:val="both"/>
        <w:rPr>
          <w:b/>
          <w:color w:val="0070C0"/>
          <w:sz w:val="28"/>
          <w:szCs w:val="28"/>
        </w:rPr>
      </w:pPr>
      <w:r w:rsidRPr="00D20A73">
        <w:rPr>
          <w:b/>
          <w:color w:val="0070C0"/>
          <w:sz w:val="28"/>
          <w:szCs w:val="28"/>
        </w:rPr>
        <w:t>Inne publikacje</w:t>
      </w:r>
    </w:p>
    <w:p w:rsidR="00190139" w:rsidRDefault="000F320B" w:rsidP="00BD01C9">
      <w:pPr>
        <w:numPr>
          <w:ilvl w:val="0"/>
          <w:numId w:val="1"/>
        </w:numPr>
        <w:spacing w:after="0" w:line="360" w:lineRule="auto"/>
        <w:jc w:val="both"/>
        <w:rPr>
          <w:b/>
          <w:color w:val="0070C0"/>
          <w:sz w:val="28"/>
          <w:szCs w:val="28"/>
        </w:rPr>
      </w:pPr>
      <w:r w:rsidRPr="00D20A73">
        <w:rPr>
          <w:b/>
          <w:color w:val="0070C0"/>
          <w:sz w:val="28"/>
          <w:szCs w:val="28"/>
        </w:rPr>
        <w:t>Udział w konferencjach naukowych z zaznaczeniem: funkcji organizatora, współorganizatora, formy uczestnictwa (bierna, czynna – tytuł zgłoszonego referatu)</w:t>
      </w:r>
    </w:p>
    <w:p w:rsidR="008B3CDE" w:rsidRDefault="008B3CDE" w:rsidP="008B3CDE">
      <w:pPr>
        <w:spacing w:after="0" w:line="360" w:lineRule="auto"/>
        <w:ind w:left="1287"/>
        <w:jc w:val="both"/>
        <w:rPr>
          <w:b/>
          <w:color w:val="0070C0"/>
          <w:sz w:val="28"/>
          <w:szCs w:val="28"/>
        </w:rPr>
      </w:pPr>
    </w:p>
    <w:p w:rsidR="00F92AF6" w:rsidRDefault="00F92AF6" w:rsidP="001660FE">
      <w:pPr>
        <w:pStyle w:val="Akapitzlist"/>
        <w:numPr>
          <w:ilvl w:val="0"/>
          <w:numId w:val="30"/>
        </w:numPr>
      </w:pPr>
      <w:r w:rsidRPr="008B3CDE">
        <w:t>Olsztyn 8-11.5.2003r., III Międzynarodowa Konferencja Praw Człowieka „Człowiek a tożsamość w procesie integracji Europy”(udział bierny)</w:t>
      </w:r>
      <w:r w:rsidR="008B3CDE">
        <w:t>,</w:t>
      </w:r>
    </w:p>
    <w:p w:rsidR="008B3CDE" w:rsidRPr="008B3CDE" w:rsidRDefault="008B3CDE" w:rsidP="001660FE">
      <w:pPr>
        <w:pStyle w:val="Akapitzlist"/>
        <w:numPr>
          <w:ilvl w:val="0"/>
          <w:numId w:val="30"/>
        </w:numPr>
      </w:pPr>
    </w:p>
    <w:p w:rsidR="00F92AF6" w:rsidRPr="008B3CDE" w:rsidRDefault="00F92AF6" w:rsidP="001660FE">
      <w:pPr>
        <w:pStyle w:val="Akapitzlist"/>
        <w:numPr>
          <w:ilvl w:val="0"/>
          <w:numId w:val="30"/>
        </w:numPr>
      </w:pPr>
      <w:r w:rsidRPr="008B3CDE">
        <w:t>Olsztyn 30-31.5.2005r., V Międzynarodowa Konferencja Praw Człowieka „Prawo do życia w wielokulturowej Europie ”(udział bierny)</w:t>
      </w:r>
      <w:r w:rsidR="008B3CDE">
        <w:t>,</w:t>
      </w:r>
    </w:p>
    <w:p w:rsidR="00F92AF6" w:rsidRPr="008B3CDE" w:rsidRDefault="008B3CDE" w:rsidP="001660FE">
      <w:pPr>
        <w:pStyle w:val="Akapitzlist"/>
        <w:numPr>
          <w:ilvl w:val="0"/>
          <w:numId w:val="30"/>
        </w:numPr>
      </w:pPr>
      <w:r>
        <w:t>Gdańsk</w:t>
      </w:r>
      <w:r w:rsidR="00F92AF6" w:rsidRPr="008B3CDE">
        <w:t xml:space="preserve"> 19-21.09.2007r., XVI Zjazd Katedr oraz Zakładów Prawa Pracy i Ubezpieczeń Społecznych</w:t>
      </w:r>
      <w:r>
        <w:t>,</w:t>
      </w:r>
    </w:p>
    <w:p w:rsidR="00F92AF6" w:rsidRPr="008B3CDE" w:rsidRDefault="00F92AF6" w:rsidP="001660FE">
      <w:pPr>
        <w:pStyle w:val="Akapitzlist"/>
        <w:numPr>
          <w:ilvl w:val="0"/>
          <w:numId w:val="30"/>
        </w:numPr>
      </w:pPr>
      <w:r w:rsidRPr="008B3CDE">
        <w:t>Kraków 7-9.05.2009r. XVII Zjazd Katedr Prawa Pracy i Zabezpieczenia Społecznego</w:t>
      </w:r>
    </w:p>
    <w:p w:rsidR="00F92AF6" w:rsidRPr="008B3CDE" w:rsidRDefault="00F92AF6" w:rsidP="008B3CDE">
      <w:pPr>
        <w:pStyle w:val="Akapitzlist"/>
        <w:numPr>
          <w:ilvl w:val="0"/>
          <w:numId w:val="30"/>
        </w:numPr>
        <w:jc w:val="both"/>
      </w:pPr>
      <w:r w:rsidRPr="008B3CDE">
        <w:lastRenderedPageBreak/>
        <w:t>Warszawa 26-27.05.2011r., XVIII Zjazd Katedr Prawa Pracy i Ubezpieczeń Społecznych</w:t>
      </w:r>
      <w:r w:rsidR="008B3CDE">
        <w:t>,</w:t>
      </w:r>
    </w:p>
    <w:p w:rsidR="00F92AF6" w:rsidRPr="008B3CDE" w:rsidRDefault="00F92AF6" w:rsidP="008B3CDE">
      <w:pPr>
        <w:pStyle w:val="Akapitzlist"/>
        <w:numPr>
          <w:ilvl w:val="0"/>
          <w:numId w:val="30"/>
        </w:numPr>
      </w:pPr>
      <w:r w:rsidRPr="008B3CDE">
        <w:t xml:space="preserve">Olsztyn 26-27.06.2011, Seminarium naukowe </w:t>
      </w:r>
      <w:r w:rsidRPr="008B3CDE">
        <w:rPr>
          <w:iCs/>
        </w:rPr>
        <w:t>„Zmiany w Prawie Pracy”,</w:t>
      </w:r>
      <w:r w:rsidRPr="008B3CDE">
        <w:t xml:space="preserve"> (współorganizator), Katedra Prawa Pracy i Zabezpieczenia Społecznego, WPiA, </w:t>
      </w:r>
    </w:p>
    <w:p w:rsidR="00F92AF6" w:rsidRPr="008B3CDE" w:rsidRDefault="00F92AF6" w:rsidP="008B3CDE">
      <w:pPr>
        <w:pStyle w:val="Akapitzlist"/>
        <w:numPr>
          <w:ilvl w:val="0"/>
          <w:numId w:val="30"/>
        </w:numPr>
        <w:rPr>
          <w:b/>
          <w:i/>
          <w:lang w:val="en-GB"/>
        </w:rPr>
      </w:pPr>
      <w:proofErr w:type="spellStart"/>
      <w:r w:rsidRPr="008B3CDE">
        <w:rPr>
          <w:lang w:val="en-GB"/>
        </w:rPr>
        <w:t>Bratysława</w:t>
      </w:r>
      <w:proofErr w:type="spellEnd"/>
      <w:r w:rsidRPr="008B3CDE">
        <w:rPr>
          <w:lang w:val="en-GB"/>
        </w:rPr>
        <w:t xml:space="preserve"> 28-30.03.12r.; “Milestones of Law In the Area of Central Europe 2012,” Comenius University in Bratislava; (</w:t>
      </w:r>
      <w:proofErr w:type="spellStart"/>
      <w:r w:rsidRPr="008B3CDE">
        <w:rPr>
          <w:lang w:val="en-GB"/>
        </w:rPr>
        <w:t>udział</w:t>
      </w:r>
      <w:proofErr w:type="spellEnd"/>
      <w:r w:rsidRPr="008B3CDE">
        <w:rPr>
          <w:lang w:val="en-GB"/>
        </w:rPr>
        <w:t xml:space="preserve"> </w:t>
      </w:r>
      <w:proofErr w:type="spellStart"/>
      <w:r w:rsidRPr="008B3CDE">
        <w:rPr>
          <w:lang w:val="en-GB"/>
        </w:rPr>
        <w:t>czynny</w:t>
      </w:r>
      <w:proofErr w:type="spellEnd"/>
      <w:r w:rsidRPr="008B3CDE">
        <w:rPr>
          <w:lang w:val="en-GB"/>
        </w:rPr>
        <w:t xml:space="preserve">, </w:t>
      </w:r>
      <w:proofErr w:type="spellStart"/>
      <w:r w:rsidRPr="008B3CDE">
        <w:rPr>
          <w:lang w:val="en-GB"/>
        </w:rPr>
        <w:t>tytuł</w:t>
      </w:r>
      <w:proofErr w:type="spellEnd"/>
      <w:r w:rsidRPr="008B3CDE">
        <w:rPr>
          <w:lang w:val="en-GB"/>
        </w:rPr>
        <w:t xml:space="preserve"> </w:t>
      </w:r>
      <w:proofErr w:type="spellStart"/>
      <w:r w:rsidRPr="008B3CDE">
        <w:rPr>
          <w:lang w:val="en-GB"/>
        </w:rPr>
        <w:t>referatu</w:t>
      </w:r>
      <w:proofErr w:type="spellEnd"/>
      <w:r w:rsidRPr="008B3CDE">
        <w:rPr>
          <w:lang w:val="en-GB"/>
        </w:rPr>
        <w:t xml:space="preserve">: </w:t>
      </w:r>
      <w:r w:rsidRPr="008B3CDE">
        <w:rPr>
          <w:i/>
          <w:lang w:val="en-GB"/>
        </w:rPr>
        <w:t>Problems of discrimination  against  workers – legal aspects of  the  Polish Labour Law)</w:t>
      </w:r>
      <w:r w:rsidR="008B3CDE">
        <w:rPr>
          <w:i/>
          <w:lang w:val="en-GB"/>
        </w:rPr>
        <w:t>,</w:t>
      </w:r>
    </w:p>
    <w:p w:rsidR="00F92AF6" w:rsidRPr="008B3CDE" w:rsidRDefault="00F92AF6" w:rsidP="008B3CDE">
      <w:pPr>
        <w:pStyle w:val="Akapitzlist"/>
        <w:numPr>
          <w:ilvl w:val="0"/>
          <w:numId w:val="30"/>
        </w:numPr>
      </w:pPr>
      <w:r w:rsidRPr="008B3CDE">
        <w:t xml:space="preserve">Olsztyn, 7-8.05.12r., Międzynarodowa prawa kanonicznego: „Problemy z Sądową Ochroną Praw Człowieka”,; (udział czynny, tytuł referatu: </w:t>
      </w:r>
      <w:r w:rsidRPr="008B3CDE">
        <w:rPr>
          <w:i/>
        </w:rPr>
        <w:t>Ochrona praw pracowniczych w orzecznictwie sądów międzynarodowych i Unii Europejskiej</w:t>
      </w:r>
      <w:r w:rsidRPr="008B3CDE">
        <w:t>)</w:t>
      </w:r>
      <w:r w:rsidR="008B3CDE">
        <w:t>,</w:t>
      </w:r>
    </w:p>
    <w:p w:rsidR="00F92AF6" w:rsidRPr="008B3CDE" w:rsidRDefault="00F92AF6" w:rsidP="008B3CDE">
      <w:pPr>
        <w:pStyle w:val="Akapitzlist"/>
        <w:numPr>
          <w:ilvl w:val="0"/>
          <w:numId w:val="30"/>
        </w:numPr>
      </w:pPr>
      <w:r w:rsidRPr="008B3CDE">
        <w:t>Kętrzyn, 12.05.12r., „Prawo do dobrej administracji publicznej”; (udział czynny, tytuł referatu: Rola ławnika w systemie wymiaru sprawiedliwości na przykładzie sądów pracy)</w:t>
      </w:r>
      <w:r w:rsidR="008B3CDE">
        <w:t>,</w:t>
      </w:r>
    </w:p>
    <w:p w:rsidR="00F92AF6" w:rsidRPr="008B3CDE" w:rsidRDefault="00F92AF6" w:rsidP="008B3CDE">
      <w:pPr>
        <w:pStyle w:val="Akapitzlist"/>
        <w:numPr>
          <w:ilvl w:val="0"/>
          <w:numId w:val="30"/>
        </w:numPr>
      </w:pPr>
      <w:r w:rsidRPr="008B3CDE">
        <w:t>Olsztyn 23.11.2012r., Ogólnopolska  Konferencja naukowa „Idee Janusza Korczaka we współczesnej teorii i praktyce pedagogicznej”;  (udział czynny, tytuł referatu: Prawne aspekty pracy dzieci)</w:t>
      </w:r>
      <w:r w:rsidR="008B3CDE">
        <w:t>,</w:t>
      </w:r>
    </w:p>
    <w:p w:rsidR="00F92AF6" w:rsidRPr="008B3CDE" w:rsidRDefault="00F92AF6" w:rsidP="008B3CDE">
      <w:pPr>
        <w:pStyle w:val="Akapitzlist"/>
        <w:numPr>
          <w:ilvl w:val="0"/>
          <w:numId w:val="30"/>
        </w:numPr>
        <w:rPr>
          <w:lang w:val="en-GB"/>
        </w:rPr>
      </w:pPr>
      <w:r w:rsidRPr="008B3CDE">
        <w:rPr>
          <w:lang w:val="en-GB"/>
        </w:rPr>
        <w:t xml:space="preserve">Olsztyn 23-24.03.2012r., 2nd International Conference on Comparative Law,   Private Interest and Public Interest in European  Legal </w:t>
      </w:r>
      <w:proofErr w:type="spellStart"/>
      <w:r w:rsidRPr="008B3CDE">
        <w:rPr>
          <w:lang w:val="en-GB"/>
        </w:rPr>
        <w:t>Tradiotin</w:t>
      </w:r>
      <w:proofErr w:type="spellEnd"/>
      <w:r w:rsidRPr="008B3CDE">
        <w:rPr>
          <w:lang w:val="en-GB"/>
        </w:rPr>
        <w:t xml:space="preserve"> (</w:t>
      </w:r>
      <w:proofErr w:type="spellStart"/>
      <w:r w:rsidRPr="008B3CDE">
        <w:rPr>
          <w:lang w:val="en-GB"/>
        </w:rPr>
        <w:t>udział</w:t>
      </w:r>
      <w:proofErr w:type="spellEnd"/>
      <w:r w:rsidRPr="008B3CDE">
        <w:rPr>
          <w:lang w:val="en-GB"/>
        </w:rPr>
        <w:t xml:space="preserve"> </w:t>
      </w:r>
      <w:proofErr w:type="spellStart"/>
      <w:r w:rsidRPr="008B3CDE">
        <w:rPr>
          <w:lang w:val="en-GB"/>
        </w:rPr>
        <w:t>bierny</w:t>
      </w:r>
      <w:proofErr w:type="spellEnd"/>
      <w:r w:rsidRPr="008B3CDE">
        <w:rPr>
          <w:lang w:val="en-GB"/>
        </w:rPr>
        <w:t>)</w:t>
      </w:r>
      <w:r w:rsidR="008B3CDE">
        <w:rPr>
          <w:lang w:val="en-GB"/>
        </w:rPr>
        <w:t>,</w:t>
      </w:r>
    </w:p>
    <w:p w:rsidR="00F92AF6" w:rsidRPr="008B3CDE" w:rsidRDefault="00F92AF6" w:rsidP="008B3CDE">
      <w:pPr>
        <w:pStyle w:val="Akapitzlist"/>
        <w:numPr>
          <w:ilvl w:val="0"/>
          <w:numId w:val="30"/>
        </w:numPr>
      </w:pPr>
      <w:r w:rsidRPr="008B3CDE">
        <w:t>Olsztyn, 9-10.05. 2013r., III Ogólnopolska  Konferencja Naukowa: „Jak przygotować do małżeństwa?”, (udział czynny, tytuł referatu: Problematyka przygotowania do małżeństwa w aspekcie ochrony rodzicielstwa)</w:t>
      </w:r>
      <w:r w:rsidR="008B3CDE">
        <w:t>,</w:t>
      </w:r>
    </w:p>
    <w:p w:rsidR="00F92AF6" w:rsidRPr="008B3CDE" w:rsidRDefault="00F92AF6" w:rsidP="008B3CDE">
      <w:pPr>
        <w:pStyle w:val="Akapitzlist"/>
        <w:numPr>
          <w:ilvl w:val="0"/>
          <w:numId w:val="30"/>
        </w:numPr>
      </w:pPr>
      <w:r w:rsidRPr="008B3CDE">
        <w:t>Szczytno, 20.05.2013r., Ogólnopolska Konferencja Naukowa „Nielegalny rynek żywności – skala zjawiska i możliwości przeciwdziałania”, Wyższa Szkoła Policji w Szczytnie, (udział czynny, tytuł referatu: Prawne i zdrowotne aspekty fałszowania mleka i jego przetworów)</w:t>
      </w:r>
      <w:r w:rsidR="008B3CDE">
        <w:t>,</w:t>
      </w:r>
    </w:p>
    <w:p w:rsidR="00F92AF6" w:rsidRPr="008B3CDE" w:rsidRDefault="00F92AF6" w:rsidP="008B3CDE">
      <w:pPr>
        <w:pStyle w:val="Akapitzlist"/>
        <w:numPr>
          <w:ilvl w:val="0"/>
          <w:numId w:val="30"/>
        </w:numPr>
      </w:pPr>
      <w:r w:rsidRPr="008B3CDE">
        <w:t>Olsztyn, 21-22.06.2013r., Konferencja naukowa: „Działalność organizacji pozarządowych  - 10 lat doświadczeń pod rządami ustawy o działalności pożytku publicznego i wolontariacie”, (udział bierny, tytuł referatu: Rola Ochotniczego Hufca Pracy w przeciwdziałaniu bezrobocia na rynku pracy)</w:t>
      </w:r>
      <w:r w:rsidR="008B3CDE">
        <w:t>,</w:t>
      </w:r>
    </w:p>
    <w:p w:rsidR="00F92AF6" w:rsidRPr="008B3CDE" w:rsidRDefault="00F92AF6" w:rsidP="008B3CDE">
      <w:pPr>
        <w:pStyle w:val="Akapitzlist"/>
        <w:numPr>
          <w:ilvl w:val="0"/>
          <w:numId w:val="30"/>
        </w:numPr>
      </w:pPr>
      <w:r w:rsidRPr="008B3CDE">
        <w:t>Olsztyn, 19-20.09.2013r., II Warmińska Konferencja Nauk Penalnych „Granice kryminalizacji i penalizacji”, (udział bierny, tytuł referatu: Prawne aspekty odpowiedzialności karnej z tytułu niedopełnienia obowiązku z zakresu bezpieczeństwa i higieny pracy)</w:t>
      </w:r>
      <w:r w:rsidR="008B3CDE">
        <w:t>,</w:t>
      </w:r>
    </w:p>
    <w:p w:rsidR="00F92AF6" w:rsidRPr="008B3CDE" w:rsidRDefault="00F92AF6" w:rsidP="008B3CDE">
      <w:pPr>
        <w:pStyle w:val="Akapitzlist"/>
        <w:numPr>
          <w:ilvl w:val="0"/>
          <w:numId w:val="30"/>
        </w:numPr>
      </w:pPr>
      <w:r w:rsidRPr="008B3CDE">
        <w:t xml:space="preserve">Olsztyn, 8-9.05.2014r., Konferencja Praw Człowieka i Prawa Humanitarnego z okazji Jubileuszu Profesora Tadeusz </w:t>
      </w:r>
      <w:proofErr w:type="spellStart"/>
      <w:r w:rsidRPr="008B3CDE">
        <w:t>Jasudowicza</w:t>
      </w:r>
      <w:proofErr w:type="spellEnd"/>
      <w:r w:rsidRPr="008B3CDE">
        <w:t>, (udział bierny, tytuł referatu: , Instytucje prawa pracy służące polityce prorodzinnej – wybrane zagadnienia)</w:t>
      </w:r>
      <w:r w:rsidR="008B3CDE">
        <w:t>,</w:t>
      </w:r>
    </w:p>
    <w:p w:rsidR="00F92AF6" w:rsidRPr="008B3CDE" w:rsidRDefault="00F92AF6" w:rsidP="008B3CDE">
      <w:pPr>
        <w:pStyle w:val="Akapitzlist"/>
        <w:numPr>
          <w:ilvl w:val="0"/>
          <w:numId w:val="30"/>
        </w:numPr>
      </w:pPr>
      <w:r w:rsidRPr="008B3CDE">
        <w:t>Gietrzwałd, 7.10.2014r., I Międzynarodowa Konferencja Naukowa „Aksjologia fundamentem życia człowieka, (udział czynny</w:t>
      </w:r>
      <w:r w:rsidRPr="008B3CDE">
        <w:rPr>
          <w:b/>
        </w:rPr>
        <w:t xml:space="preserve">, </w:t>
      </w:r>
      <w:r w:rsidRPr="008B3CDE">
        <w:t>tytuł referatu: Dyskryminacja wyznaniowa w prawie pracy)</w:t>
      </w:r>
      <w:r w:rsidR="008B3CDE">
        <w:t>,</w:t>
      </w:r>
    </w:p>
    <w:p w:rsidR="00F92AF6" w:rsidRPr="008B3CDE" w:rsidRDefault="00F92AF6" w:rsidP="008B3CDE">
      <w:pPr>
        <w:pStyle w:val="Akapitzlist"/>
        <w:numPr>
          <w:ilvl w:val="0"/>
          <w:numId w:val="30"/>
        </w:numPr>
      </w:pPr>
      <w:r w:rsidRPr="008B3CDE">
        <w:t>Olsztyn 16.10.2014r., Konferencja : „Przeciwdziałaj mobbingowi – lepiej zapobiegać, (udział czynny</w:t>
      </w:r>
      <w:r w:rsidRPr="008B3CDE">
        <w:rPr>
          <w:b/>
        </w:rPr>
        <w:t xml:space="preserve">, </w:t>
      </w:r>
      <w:r w:rsidRPr="008B3CDE">
        <w:t>tytuł referatu: Mobbing w zakładzie pracy); Urząd Wojewódzki  w Olsztynie</w:t>
      </w:r>
      <w:r w:rsidR="008B3CDE">
        <w:t>.</w:t>
      </w:r>
    </w:p>
    <w:p w:rsidR="00F92AF6" w:rsidRDefault="00F92AF6" w:rsidP="00F92AF6">
      <w:pPr>
        <w:ind w:left="1470"/>
      </w:pPr>
    </w:p>
    <w:p w:rsidR="00F92AF6" w:rsidRDefault="00F92AF6" w:rsidP="00F92AF6">
      <w:pPr>
        <w:spacing w:after="0" w:line="360" w:lineRule="auto"/>
        <w:ind w:left="1287"/>
        <w:jc w:val="both"/>
        <w:rPr>
          <w:b/>
          <w:color w:val="0070C0"/>
          <w:sz w:val="28"/>
          <w:szCs w:val="28"/>
        </w:rPr>
      </w:pPr>
    </w:p>
    <w:p w:rsidR="00C84E4D" w:rsidRDefault="00C84E4D" w:rsidP="00F92AF6">
      <w:pPr>
        <w:spacing w:after="0" w:line="360" w:lineRule="auto"/>
        <w:ind w:left="1287"/>
        <w:jc w:val="both"/>
        <w:rPr>
          <w:b/>
          <w:color w:val="0070C0"/>
          <w:sz w:val="28"/>
          <w:szCs w:val="28"/>
        </w:rPr>
      </w:pPr>
    </w:p>
    <w:p w:rsidR="00C84E4D" w:rsidRPr="00BD01C9" w:rsidRDefault="00C84E4D" w:rsidP="00F92AF6">
      <w:pPr>
        <w:spacing w:after="0" w:line="360" w:lineRule="auto"/>
        <w:ind w:left="1287"/>
        <w:jc w:val="both"/>
        <w:rPr>
          <w:b/>
          <w:color w:val="0070C0"/>
          <w:sz w:val="28"/>
          <w:szCs w:val="28"/>
        </w:rPr>
      </w:pPr>
    </w:p>
    <w:p w:rsidR="00C84E4D" w:rsidRPr="00C84E4D" w:rsidRDefault="00646BC9" w:rsidP="00C84E4D">
      <w:pPr>
        <w:pStyle w:val="Akapitzlist"/>
        <w:numPr>
          <w:ilvl w:val="0"/>
          <w:numId w:val="1"/>
        </w:numPr>
        <w:rPr>
          <w:b/>
          <w:color w:val="0070C0"/>
          <w:sz w:val="28"/>
          <w:szCs w:val="28"/>
        </w:rPr>
      </w:pPr>
      <w:r w:rsidRPr="00D20A73">
        <w:rPr>
          <w:b/>
          <w:color w:val="0070C0"/>
          <w:sz w:val="28"/>
          <w:szCs w:val="28"/>
        </w:rPr>
        <w:lastRenderedPageBreak/>
        <w:t>Kształcenie kadr naukowych (chronologicznie)</w:t>
      </w:r>
    </w:p>
    <w:p w:rsidR="00190139" w:rsidRPr="00D20A73" w:rsidRDefault="00190139" w:rsidP="00190139">
      <w:pPr>
        <w:pStyle w:val="Akapitzlist"/>
        <w:ind w:left="1287"/>
        <w:rPr>
          <w:b/>
          <w:color w:val="0070C0"/>
          <w:sz w:val="28"/>
          <w:szCs w:val="28"/>
        </w:rPr>
      </w:pPr>
    </w:p>
    <w:p w:rsidR="00646BC9" w:rsidRDefault="00646BC9" w:rsidP="00190139">
      <w:pPr>
        <w:pStyle w:val="Akapitzlist"/>
        <w:numPr>
          <w:ilvl w:val="0"/>
          <w:numId w:val="1"/>
        </w:numPr>
        <w:rPr>
          <w:b/>
          <w:color w:val="0070C0"/>
          <w:sz w:val="28"/>
          <w:szCs w:val="28"/>
        </w:rPr>
      </w:pPr>
      <w:r w:rsidRPr="00D20A73">
        <w:rPr>
          <w:b/>
          <w:color w:val="0070C0"/>
          <w:sz w:val="28"/>
          <w:szCs w:val="28"/>
        </w:rPr>
        <w:t>Podnoszenie kwalifikacji</w:t>
      </w:r>
    </w:p>
    <w:p w:rsidR="00C84E4D" w:rsidRDefault="00C84E4D" w:rsidP="00C84E4D">
      <w:pPr>
        <w:pStyle w:val="Akapitzlist"/>
        <w:ind w:left="1287"/>
        <w:rPr>
          <w:b/>
          <w:color w:val="0070C0"/>
          <w:sz w:val="28"/>
          <w:szCs w:val="28"/>
        </w:rPr>
      </w:pPr>
    </w:p>
    <w:p w:rsidR="00C84E4D" w:rsidRPr="000E181B" w:rsidRDefault="00C84E4D" w:rsidP="00C84E4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84E4D" w:rsidRPr="000E181B" w:rsidRDefault="00C84E4D" w:rsidP="00C84E4D">
      <w:pPr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0E181B">
        <w:rPr>
          <w:rFonts w:ascii="Times New Roman" w:hAnsi="Times New Roman"/>
          <w:sz w:val="24"/>
          <w:szCs w:val="24"/>
        </w:rPr>
        <w:t>Od 2006 –opiekun Poradni Prawnej na WPiA, sekcja prawa pracy i ubezpieczenia społecznego</w:t>
      </w:r>
      <w:r>
        <w:rPr>
          <w:rFonts w:ascii="Times New Roman" w:hAnsi="Times New Roman"/>
          <w:sz w:val="24"/>
          <w:szCs w:val="24"/>
        </w:rPr>
        <w:t>,</w:t>
      </w:r>
    </w:p>
    <w:p w:rsidR="00C84E4D" w:rsidRPr="000E181B" w:rsidRDefault="00C84E4D" w:rsidP="00C84E4D">
      <w:pPr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0E181B">
        <w:rPr>
          <w:rFonts w:ascii="Times New Roman" w:hAnsi="Times New Roman"/>
          <w:sz w:val="24"/>
          <w:szCs w:val="24"/>
        </w:rPr>
        <w:t>2007 – wyjazd z wykładami – stypendium z programu Erasmus, Berlin</w:t>
      </w:r>
      <w:r>
        <w:rPr>
          <w:rFonts w:ascii="Times New Roman" w:hAnsi="Times New Roman"/>
          <w:sz w:val="24"/>
          <w:szCs w:val="24"/>
        </w:rPr>
        <w:t>,</w:t>
      </w:r>
    </w:p>
    <w:p w:rsidR="00C84E4D" w:rsidRPr="000E181B" w:rsidRDefault="00C84E4D" w:rsidP="00C84E4D">
      <w:pPr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0E181B">
        <w:rPr>
          <w:rFonts w:ascii="Times New Roman" w:hAnsi="Times New Roman"/>
          <w:sz w:val="24"/>
          <w:szCs w:val="24"/>
        </w:rPr>
        <w:t>od 2007 – członek Wydziałowej Komisji ds. Przeglądu Warunków Pracy</w:t>
      </w:r>
      <w:r>
        <w:rPr>
          <w:rFonts w:ascii="Times New Roman" w:hAnsi="Times New Roman"/>
          <w:sz w:val="24"/>
          <w:szCs w:val="24"/>
        </w:rPr>
        <w:t>,</w:t>
      </w:r>
    </w:p>
    <w:p w:rsidR="00C84E4D" w:rsidRPr="000E181B" w:rsidRDefault="00C84E4D" w:rsidP="00C84E4D">
      <w:pPr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0E181B">
        <w:rPr>
          <w:rFonts w:ascii="Times New Roman" w:hAnsi="Times New Roman"/>
          <w:sz w:val="24"/>
          <w:szCs w:val="24"/>
        </w:rPr>
        <w:t xml:space="preserve">Kurs doszkalający w zakresie doskonalenia pedagogicznego nauczycieli akademickich zorganizowany przez Wydział Nauk Społecznych UWM w Olsztynie (17.11.2009-02.03.2010r.) </w:t>
      </w:r>
      <w:r>
        <w:rPr>
          <w:rFonts w:ascii="Times New Roman" w:hAnsi="Times New Roman"/>
          <w:sz w:val="24"/>
          <w:szCs w:val="24"/>
        </w:rPr>
        <w:t>,</w:t>
      </w:r>
    </w:p>
    <w:p w:rsidR="00C84E4D" w:rsidRPr="000E181B" w:rsidRDefault="00C84E4D" w:rsidP="00C84E4D">
      <w:pPr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0E181B">
        <w:rPr>
          <w:rFonts w:ascii="Times New Roman" w:hAnsi="Times New Roman"/>
          <w:sz w:val="24"/>
          <w:szCs w:val="24"/>
        </w:rPr>
        <w:t>2011-2012 – członek Komisji Programowej na kierunku Administracja (funkcja – sekretarz)</w:t>
      </w:r>
      <w:r>
        <w:rPr>
          <w:rFonts w:ascii="Times New Roman" w:hAnsi="Times New Roman"/>
          <w:sz w:val="24"/>
          <w:szCs w:val="24"/>
        </w:rPr>
        <w:t>,</w:t>
      </w:r>
    </w:p>
    <w:p w:rsidR="00C84E4D" w:rsidRPr="000E181B" w:rsidRDefault="00C84E4D" w:rsidP="00C84E4D">
      <w:pPr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0E181B">
        <w:rPr>
          <w:rFonts w:ascii="Times New Roman" w:hAnsi="Times New Roman"/>
          <w:sz w:val="24"/>
          <w:szCs w:val="24"/>
        </w:rPr>
        <w:t>Od 2012/2013 - członek Komisji Programowej na kierunku Administracja (funkcja – sekretarz)</w:t>
      </w:r>
      <w:r>
        <w:rPr>
          <w:rFonts w:ascii="Times New Roman" w:hAnsi="Times New Roman"/>
          <w:sz w:val="24"/>
          <w:szCs w:val="24"/>
        </w:rPr>
        <w:t>,</w:t>
      </w:r>
    </w:p>
    <w:p w:rsidR="00C84E4D" w:rsidRPr="000E181B" w:rsidRDefault="00C84E4D" w:rsidP="00C84E4D">
      <w:pPr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0E181B">
        <w:rPr>
          <w:rFonts w:ascii="Times New Roman" w:hAnsi="Times New Roman"/>
          <w:sz w:val="24"/>
          <w:szCs w:val="24"/>
        </w:rPr>
        <w:t>19-20.02.2013 – ukończenie szkolenia organizowanego przez Centrum Innowacji i Transferu Technologii (UWM w Olsztynie) nt. „Szkoła Ochrony i Komercjalizacji Własności Intelektualnej UWM w Olsztynie”</w:t>
      </w:r>
      <w:r>
        <w:rPr>
          <w:rFonts w:ascii="Times New Roman" w:hAnsi="Times New Roman"/>
          <w:sz w:val="24"/>
          <w:szCs w:val="24"/>
        </w:rPr>
        <w:t>,</w:t>
      </w:r>
    </w:p>
    <w:p w:rsidR="00C84E4D" w:rsidRPr="000E181B" w:rsidRDefault="00C84E4D" w:rsidP="00C84E4D">
      <w:pPr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0E181B">
        <w:rPr>
          <w:rFonts w:ascii="Times New Roman" w:hAnsi="Times New Roman"/>
          <w:sz w:val="24"/>
          <w:szCs w:val="24"/>
        </w:rPr>
        <w:t xml:space="preserve">Październik 2014r. -sekretarz Komisji ds. Badań Statutowych </w:t>
      </w:r>
      <w:r>
        <w:rPr>
          <w:rFonts w:ascii="Times New Roman" w:hAnsi="Times New Roman"/>
          <w:sz w:val="24"/>
          <w:szCs w:val="24"/>
        </w:rPr>
        <w:t>,</w:t>
      </w:r>
    </w:p>
    <w:p w:rsidR="00C84E4D" w:rsidRPr="00C84E4D" w:rsidRDefault="00C84E4D" w:rsidP="00C84E4D">
      <w:pPr>
        <w:pStyle w:val="Akapitzlist"/>
        <w:ind w:left="1287"/>
        <w:rPr>
          <w:b/>
          <w:color w:val="0070C0"/>
        </w:rPr>
      </w:pPr>
    </w:p>
    <w:p w:rsidR="00190139" w:rsidRDefault="00190139" w:rsidP="00190139">
      <w:pPr>
        <w:pStyle w:val="Akapitzlist"/>
        <w:ind w:left="0"/>
        <w:rPr>
          <w:b/>
          <w:color w:val="0070C0"/>
          <w:sz w:val="28"/>
          <w:szCs w:val="28"/>
        </w:rPr>
      </w:pPr>
    </w:p>
    <w:p w:rsidR="000F320B" w:rsidRDefault="000F320B" w:rsidP="00190139">
      <w:pPr>
        <w:pStyle w:val="Akapitzlist"/>
        <w:numPr>
          <w:ilvl w:val="0"/>
          <w:numId w:val="1"/>
        </w:numPr>
        <w:rPr>
          <w:b/>
          <w:color w:val="0070C0"/>
          <w:sz w:val="28"/>
          <w:szCs w:val="28"/>
        </w:rPr>
      </w:pPr>
      <w:r w:rsidRPr="00190139">
        <w:rPr>
          <w:b/>
          <w:color w:val="0070C0"/>
          <w:sz w:val="28"/>
          <w:szCs w:val="28"/>
        </w:rPr>
        <w:t>Inne formy aktywności</w:t>
      </w:r>
    </w:p>
    <w:p w:rsidR="00C84E4D" w:rsidRPr="00C84E4D" w:rsidRDefault="00C84E4D" w:rsidP="00C84E4D">
      <w:pPr>
        <w:pStyle w:val="Akapitzlist"/>
        <w:ind w:left="1287"/>
        <w:rPr>
          <w:b/>
          <w:color w:val="0070C0"/>
        </w:rPr>
      </w:pPr>
    </w:p>
    <w:p w:rsidR="00C84E4D" w:rsidRPr="000E181B" w:rsidRDefault="00C84E4D" w:rsidP="00C84E4D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0E181B">
        <w:rPr>
          <w:rFonts w:ascii="Times New Roman" w:hAnsi="Times New Roman"/>
          <w:sz w:val="24"/>
          <w:szCs w:val="24"/>
        </w:rPr>
        <w:t>Opiekun roku na kierunku: Administracja, studia stacjonarne, licencjat, od 2011r.</w:t>
      </w:r>
    </w:p>
    <w:p w:rsidR="00190139" w:rsidRPr="00190139" w:rsidRDefault="00190139" w:rsidP="00BD01C9">
      <w:pPr>
        <w:rPr>
          <w:rFonts w:ascii="Times New Roman" w:hAnsi="Times New Roman"/>
        </w:rPr>
      </w:pPr>
    </w:p>
    <w:p w:rsidR="006F780E" w:rsidRDefault="006F780E" w:rsidP="00190139">
      <w:pPr>
        <w:pStyle w:val="Akapitzlist"/>
        <w:numPr>
          <w:ilvl w:val="0"/>
          <w:numId w:val="1"/>
        </w:numPr>
        <w:rPr>
          <w:b/>
          <w:color w:val="0070C0"/>
          <w:sz w:val="28"/>
          <w:szCs w:val="28"/>
        </w:rPr>
      </w:pPr>
      <w:r w:rsidRPr="00190139">
        <w:rPr>
          <w:b/>
          <w:color w:val="0070C0"/>
          <w:sz w:val="28"/>
          <w:szCs w:val="28"/>
        </w:rPr>
        <w:t>Nagrody i wyróżnienia</w:t>
      </w:r>
    </w:p>
    <w:p w:rsidR="00190139" w:rsidRPr="00190139" w:rsidRDefault="00190139" w:rsidP="00190139">
      <w:pPr>
        <w:pStyle w:val="Akapitzlist"/>
        <w:ind w:left="1287"/>
        <w:rPr>
          <w:b/>
          <w:color w:val="0070C0"/>
          <w:sz w:val="28"/>
          <w:szCs w:val="28"/>
        </w:rPr>
      </w:pPr>
    </w:p>
    <w:p w:rsidR="00C84E4D" w:rsidRPr="000E181B" w:rsidRDefault="00C84E4D" w:rsidP="00C84E4D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E181B">
        <w:rPr>
          <w:rFonts w:ascii="Times New Roman" w:hAnsi="Times New Roman"/>
          <w:color w:val="000000"/>
          <w:sz w:val="24"/>
          <w:szCs w:val="24"/>
        </w:rPr>
        <w:t>Nominacja do wydziałowego konkursu „Laury Cezara” w kategorii „Najsympatyczniejszy wykładowca”, (2012r.)</w:t>
      </w:r>
    </w:p>
    <w:p w:rsidR="000F320B" w:rsidRPr="000D30F8" w:rsidRDefault="000F320B" w:rsidP="00880E46">
      <w:pPr>
        <w:spacing w:line="360" w:lineRule="auto"/>
        <w:ind w:left="720"/>
        <w:jc w:val="both"/>
        <w:rPr>
          <w:color w:val="000000"/>
        </w:rPr>
      </w:pPr>
    </w:p>
    <w:sectPr w:rsidR="000F320B" w:rsidRPr="000D30F8" w:rsidSect="004337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erialEUNormal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87E20"/>
    <w:multiLevelType w:val="hybridMultilevel"/>
    <w:tmpl w:val="0182329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410788D"/>
    <w:multiLevelType w:val="hybridMultilevel"/>
    <w:tmpl w:val="280229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D61A1"/>
    <w:multiLevelType w:val="hybridMultilevel"/>
    <w:tmpl w:val="498CDC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00026"/>
    <w:multiLevelType w:val="hybridMultilevel"/>
    <w:tmpl w:val="CC4C3B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433B96"/>
    <w:multiLevelType w:val="hybridMultilevel"/>
    <w:tmpl w:val="4B0EC1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E03CA5"/>
    <w:multiLevelType w:val="hybridMultilevel"/>
    <w:tmpl w:val="60EA608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1812BF0"/>
    <w:multiLevelType w:val="hybridMultilevel"/>
    <w:tmpl w:val="4380053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5A46F17"/>
    <w:multiLevelType w:val="hybridMultilevel"/>
    <w:tmpl w:val="AD589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126102"/>
    <w:multiLevelType w:val="hybridMultilevel"/>
    <w:tmpl w:val="A29A7872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452C99"/>
    <w:multiLevelType w:val="hybridMultilevel"/>
    <w:tmpl w:val="3C62C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8512E6"/>
    <w:multiLevelType w:val="hybridMultilevel"/>
    <w:tmpl w:val="875087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F70060"/>
    <w:multiLevelType w:val="hybridMultilevel"/>
    <w:tmpl w:val="11DA53B4"/>
    <w:lvl w:ilvl="0" w:tplc="309A01D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>
    <w:nsid w:val="2E4B2ECB"/>
    <w:multiLevelType w:val="hybridMultilevel"/>
    <w:tmpl w:val="A3E65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3D0555"/>
    <w:multiLevelType w:val="hybridMultilevel"/>
    <w:tmpl w:val="15BC3B96"/>
    <w:lvl w:ilvl="0" w:tplc="0B34075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E93942"/>
    <w:multiLevelType w:val="hybridMultilevel"/>
    <w:tmpl w:val="AD589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29642F"/>
    <w:multiLevelType w:val="hybridMultilevel"/>
    <w:tmpl w:val="32F0AA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0534B1"/>
    <w:multiLevelType w:val="hybridMultilevel"/>
    <w:tmpl w:val="524C83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07576C"/>
    <w:multiLevelType w:val="hybridMultilevel"/>
    <w:tmpl w:val="7376D0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428450D"/>
    <w:multiLevelType w:val="hybridMultilevel"/>
    <w:tmpl w:val="206C3614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9">
    <w:nsid w:val="559D3C9F"/>
    <w:multiLevelType w:val="hybridMultilevel"/>
    <w:tmpl w:val="496AE5CC"/>
    <w:lvl w:ilvl="0" w:tplc="0415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0">
    <w:nsid w:val="57371732"/>
    <w:multiLevelType w:val="hybridMultilevel"/>
    <w:tmpl w:val="1AE41B42"/>
    <w:lvl w:ilvl="0" w:tplc="04150001">
      <w:start w:val="1"/>
      <w:numFmt w:val="bullet"/>
      <w:lvlText w:val=""/>
      <w:lvlJc w:val="left"/>
      <w:pPr>
        <w:ind w:left="1287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A32569"/>
    <w:multiLevelType w:val="hybridMultilevel"/>
    <w:tmpl w:val="2DFC64F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9D2178A"/>
    <w:multiLevelType w:val="hybridMultilevel"/>
    <w:tmpl w:val="7CBE19B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CB13238"/>
    <w:multiLevelType w:val="hybridMultilevel"/>
    <w:tmpl w:val="A2FC4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4E2A97"/>
    <w:multiLevelType w:val="hybridMultilevel"/>
    <w:tmpl w:val="69FE8C7E"/>
    <w:lvl w:ilvl="0" w:tplc="1D46918E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5">
    <w:nsid w:val="62423B26"/>
    <w:multiLevelType w:val="hybridMultilevel"/>
    <w:tmpl w:val="C3621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431A4F"/>
    <w:multiLevelType w:val="hybridMultilevel"/>
    <w:tmpl w:val="AD589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8C4C35"/>
    <w:multiLevelType w:val="hybridMultilevel"/>
    <w:tmpl w:val="91367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314262"/>
    <w:multiLevelType w:val="hybridMultilevel"/>
    <w:tmpl w:val="B1DA6C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C7296A"/>
    <w:multiLevelType w:val="hybridMultilevel"/>
    <w:tmpl w:val="09D242AC"/>
    <w:lvl w:ilvl="0" w:tplc="17B03B4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10"/>
  </w:num>
  <w:num w:numId="3">
    <w:abstractNumId w:val="8"/>
  </w:num>
  <w:num w:numId="4">
    <w:abstractNumId w:val="18"/>
  </w:num>
  <w:num w:numId="5">
    <w:abstractNumId w:val="11"/>
  </w:num>
  <w:num w:numId="6">
    <w:abstractNumId w:val="1"/>
  </w:num>
  <w:num w:numId="7">
    <w:abstractNumId w:val="0"/>
  </w:num>
  <w:num w:numId="8">
    <w:abstractNumId w:val="21"/>
  </w:num>
  <w:num w:numId="9">
    <w:abstractNumId w:val="4"/>
  </w:num>
  <w:num w:numId="10">
    <w:abstractNumId w:val="6"/>
  </w:num>
  <w:num w:numId="11">
    <w:abstractNumId w:val="5"/>
  </w:num>
  <w:num w:numId="12">
    <w:abstractNumId w:val="19"/>
  </w:num>
  <w:num w:numId="13">
    <w:abstractNumId w:val="17"/>
  </w:num>
  <w:num w:numId="14">
    <w:abstractNumId w:val="3"/>
  </w:num>
  <w:num w:numId="15">
    <w:abstractNumId w:val="9"/>
  </w:num>
  <w:num w:numId="16">
    <w:abstractNumId w:val="25"/>
  </w:num>
  <w:num w:numId="17">
    <w:abstractNumId w:val="22"/>
  </w:num>
  <w:num w:numId="18">
    <w:abstractNumId w:val="16"/>
  </w:num>
  <w:num w:numId="19">
    <w:abstractNumId w:val="23"/>
  </w:num>
  <w:num w:numId="20">
    <w:abstractNumId w:val="14"/>
  </w:num>
  <w:num w:numId="21">
    <w:abstractNumId w:val="15"/>
  </w:num>
  <w:num w:numId="22">
    <w:abstractNumId w:val="27"/>
  </w:num>
  <w:num w:numId="23">
    <w:abstractNumId w:val="28"/>
  </w:num>
  <w:num w:numId="24">
    <w:abstractNumId w:val="20"/>
  </w:num>
  <w:num w:numId="25">
    <w:abstractNumId w:val="7"/>
  </w:num>
  <w:num w:numId="26">
    <w:abstractNumId w:val="26"/>
  </w:num>
  <w:num w:numId="27">
    <w:abstractNumId w:val="2"/>
  </w:num>
  <w:num w:numId="28">
    <w:abstractNumId w:val="29"/>
  </w:num>
  <w:num w:numId="29">
    <w:abstractNumId w:val="24"/>
  </w:num>
  <w:num w:numId="3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94DDC"/>
    <w:rsid w:val="000203E7"/>
    <w:rsid w:val="000A5A50"/>
    <w:rsid w:val="000D30F8"/>
    <w:rsid w:val="000F320B"/>
    <w:rsid w:val="00142E28"/>
    <w:rsid w:val="001660FE"/>
    <w:rsid w:val="00170C07"/>
    <w:rsid w:val="00190139"/>
    <w:rsid w:val="001E55F6"/>
    <w:rsid w:val="00264631"/>
    <w:rsid w:val="002723BF"/>
    <w:rsid w:val="00323758"/>
    <w:rsid w:val="00357E57"/>
    <w:rsid w:val="00383D2F"/>
    <w:rsid w:val="003E3389"/>
    <w:rsid w:val="00433745"/>
    <w:rsid w:val="004703C9"/>
    <w:rsid w:val="004705B3"/>
    <w:rsid w:val="004A5D3E"/>
    <w:rsid w:val="004B5ED6"/>
    <w:rsid w:val="004D72EE"/>
    <w:rsid w:val="004F5C19"/>
    <w:rsid w:val="00530C86"/>
    <w:rsid w:val="00580213"/>
    <w:rsid w:val="00646BC9"/>
    <w:rsid w:val="006B260C"/>
    <w:rsid w:val="006F780E"/>
    <w:rsid w:val="007519B2"/>
    <w:rsid w:val="007534C2"/>
    <w:rsid w:val="00794DDC"/>
    <w:rsid w:val="00806C4C"/>
    <w:rsid w:val="008139E2"/>
    <w:rsid w:val="00851ECD"/>
    <w:rsid w:val="00880E46"/>
    <w:rsid w:val="008B36CB"/>
    <w:rsid w:val="008B3CDE"/>
    <w:rsid w:val="00940CF9"/>
    <w:rsid w:val="0096636A"/>
    <w:rsid w:val="009A6E10"/>
    <w:rsid w:val="009C4B17"/>
    <w:rsid w:val="00A00A19"/>
    <w:rsid w:val="00A51D3D"/>
    <w:rsid w:val="00A84505"/>
    <w:rsid w:val="00AE5849"/>
    <w:rsid w:val="00AF49AF"/>
    <w:rsid w:val="00B11B12"/>
    <w:rsid w:val="00B84810"/>
    <w:rsid w:val="00BD01C9"/>
    <w:rsid w:val="00C555E3"/>
    <w:rsid w:val="00C84E4D"/>
    <w:rsid w:val="00D11C1A"/>
    <w:rsid w:val="00D54A7D"/>
    <w:rsid w:val="00D91C66"/>
    <w:rsid w:val="00DA2D06"/>
    <w:rsid w:val="00DB05E3"/>
    <w:rsid w:val="00DF166A"/>
    <w:rsid w:val="00E93E1D"/>
    <w:rsid w:val="00F26D24"/>
    <w:rsid w:val="00F858AE"/>
    <w:rsid w:val="00F92AF6"/>
    <w:rsid w:val="00FC2E36"/>
    <w:rsid w:val="00FD2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374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19B2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FD2BF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357E5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wffilesize">
    <w:name w:val="wf_file_size"/>
    <w:basedOn w:val="Domylnaczcionkaakapitu"/>
    <w:rsid w:val="003237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81575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203785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1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8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2818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40961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1569</Words>
  <Characters>9414</Characters>
  <Application>Microsoft Office Word</Application>
  <DocSecurity>0</DocSecurity>
  <Lines>78</Lines>
  <Paragraphs>21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WINDT_09</Company>
  <LinksUpToDate>false</LinksUpToDate>
  <CharactersWithSpaces>10962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Krysia</dc:creator>
  <cp:lastModifiedBy>ADS</cp:lastModifiedBy>
  <cp:revision>2</cp:revision>
  <dcterms:created xsi:type="dcterms:W3CDTF">2015-04-08T06:29:00Z</dcterms:created>
  <dcterms:modified xsi:type="dcterms:W3CDTF">2015-04-08T06:29:00Z</dcterms:modified>
</cp:coreProperties>
</file>