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43" w:rsidRPr="00D64343" w:rsidRDefault="00D64343" w:rsidP="001F16DF">
      <w:pPr>
        <w:spacing w:line="360" w:lineRule="auto"/>
        <w:ind w:left="5664"/>
        <w:jc w:val="both"/>
        <w:rPr>
          <w:rFonts w:ascii="Palatino Linotype" w:hAnsi="Palatino Linotype"/>
        </w:rPr>
      </w:pPr>
      <w:r w:rsidRPr="00D64343">
        <w:rPr>
          <w:rFonts w:ascii="Palatino Linotype" w:hAnsi="Palatino Linotype"/>
        </w:rPr>
        <w:t xml:space="preserve">Gdynia, dnia 01 </w:t>
      </w:r>
      <w:r w:rsidR="001F16DF">
        <w:rPr>
          <w:rFonts w:ascii="Palatino Linotype" w:hAnsi="Palatino Linotype"/>
        </w:rPr>
        <w:t xml:space="preserve">września </w:t>
      </w:r>
      <w:r w:rsidRPr="00D64343">
        <w:rPr>
          <w:rFonts w:ascii="Palatino Linotype" w:hAnsi="Palatino Linotype"/>
        </w:rPr>
        <w:t>2015 r.</w:t>
      </w:r>
    </w:p>
    <w:p w:rsidR="00D64343" w:rsidRPr="00D64343" w:rsidRDefault="00D64343" w:rsidP="00D64343">
      <w:pPr>
        <w:spacing w:line="360" w:lineRule="auto"/>
        <w:jc w:val="both"/>
        <w:rPr>
          <w:rFonts w:ascii="Palatino Linotype" w:hAnsi="Palatino Linotype"/>
        </w:rPr>
      </w:pPr>
    </w:p>
    <w:p w:rsidR="00D64343" w:rsidRPr="00D64343" w:rsidRDefault="00D64343" w:rsidP="00D64343">
      <w:pPr>
        <w:spacing w:line="360" w:lineRule="auto"/>
        <w:jc w:val="both"/>
        <w:rPr>
          <w:rFonts w:ascii="Palatino Linotype" w:hAnsi="Palatino Linotype"/>
        </w:rPr>
      </w:pPr>
      <w:r w:rsidRPr="00D64343">
        <w:rPr>
          <w:rFonts w:ascii="Palatino Linotype" w:hAnsi="Palatino Linotype"/>
        </w:rPr>
        <w:t>dr Marta Werbel-Cieślak</w:t>
      </w:r>
    </w:p>
    <w:p w:rsidR="00D64343" w:rsidRPr="00D64343" w:rsidRDefault="00D64343" w:rsidP="00D64343">
      <w:pPr>
        <w:spacing w:line="360" w:lineRule="auto"/>
        <w:jc w:val="both"/>
        <w:rPr>
          <w:rFonts w:ascii="Palatino Linotype" w:hAnsi="Palatino Linotype"/>
        </w:rPr>
      </w:pPr>
      <w:r w:rsidRPr="00D64343">
        <w:rPr>
          <w:rFonts w:ascii="Palatino Linotype" w:hAnsi="Palatino Linotype"/>
        </w:rPr>
        <w:t>ul. Kapitańska 33</w:t>
      </w:r>
    </w:p>
    <w:p w:rsidR="00D64343" w:rsidRPr="00D64343" w:rsidRDefault="00D64343" w:rsidP="00D64343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81-249 Gdynia</w:t>
      </w:r>
    </w:p>
    <w:p w:rsidR="00D64343" w:rsidRPr="00D64343" w:rsidRDefault="00D64343" w:rsidP="00D64343">
      <w:pPr>
        <w:spacing w:line="360" w:lineRule="auto"/>
        <w:jc w:val="both"/>
        <w:rPr>
          <w:rFonts w:ascii="Palatino Linotype" w:hAnsi="Palatino Linotype"/>
        </w:rPr>
      </w:pPr>
    </w:p>
    <w:p w:rsidR="00D64343" w:rsidRPr="00D64343" w:rsidRDefault="00D64343" w:rsidP="00D64343">
      <w:pPr>
        <w:spacing w:line="360" w:lineRule="auto"/>
        <w:jc w:val="center"/>
        <w:rPr>
          <w:rFonts w:ascii="Palatino Linotype" w:hAnsi="Palatino Linotype"/>
          <w:b/>
        </w:rPr>
      </w:pPr>
      <w:r w:rsidRPr="00D64343">
        <w:rPr>
          <w:rFonts w:ascii="Palatino Linotype" w:hAnsi="Palatino Linotype"/>
          <w:b/>
        </w:rPr>
        <w:t>DOROBEK NAUKOWY</w:t>
      </w:r>
    </w:p>
    <w:p w:rsidR="00D64343" w:rsidRPr="00D64343" w:rsidRDefault="00D64343" w:rsidP="00D64343">
      <w:pPr>
        <w:spacing w:line="360" w:lineRule="auto"/>
        <w:jc w:val="both"/>
        <w:rPr>
          <w:rFonts w:ascii="Palatino Linotype" w:hAnsi="Palatino Linotype"/>
        </w:rPr>
      </w:pPr>
    </w:p>
    <w:p w:rsidR="00D64343" w:rsidRPr="00D64343" w:rsidRDefault="00D64343" w:rsidP="00D6434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alatino Linotype" w:hAnsi="Palatino Linotype"/>
          <w:b/>
        </w:rPr>
      </w:pPr>
      <w:r w:rsidRPr="00D64343">
        <w:rPr>
          <w:rFonts w:ascii="Palatino Linotype" w:hAnsi="Palatino Linotype"/>
          <w:b/>
        </w:rPr>
        <w:t>Publikacje po uzyskaniu stopnia doktora</w:t>
      </w:r>
    </w:p>
    <w:p w:rsidR="00D64343" w:rsidRPr="00D64343" w:rsidRDefault="009F15FF" w:rsidP="00D64343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Monografia</w:t>
      </w:r>
    </w:p>
    <w:p w:rsidR="00D64343" w:rsidRPr="00D64343" w:rsidRDefault="00D64343" w:rsidP="00D64343">
      <w:pPr>
        <w:pStyle w:val="Akapitzlist"/>
        <w:spacing w:line="360" w:lineRule="auto"/>
        <w:ind w:left="1080"/>
        <w:jc w:val="both"/>
        <w:rPr>
          <w:rFonts w:ascii="Palatino Linotype" w:hAnsi="Palatino Linotype"/>
        </w:rPr>
      </w:pPr>
      <w:r w:rsidRPr="00D64343">
        <w:rPr>
          <w:rFonts w:ascii="Palatino Linotype" w:hAnsi="Palatino Linotype"/>
          <w:i/>
        </w:rPr>
        <w:t>Rola przepisów o odpowiedzialności podmiotów zbiorowych za czyny zabronione pod groźbą kary w polskim systemie ochrony środowiska</w:t>
      </w:r>
      <w:r w:rsidRPr="00D64343">
        <w:rPr>
          <w:rFonts w:ascii="Palatino Linotype" w:hAnsi="Palatino Linotype"/>
        </w:rPr>
        <w:t xml:space="preserve">, Wydawnictwo </w:t>
      </w:r>
      <w:proofErr w:type="spellStart"/>
      <w:r w:rsidRPr="00D64343">
        <w:rPr>
          <w:rFonts w:ascii="Palatino Linotype" w:hAnsi="Palatino Linotype"/>
        </w:rPr>
        <w:t>Difin</w:t>
      </w:r>
      <w:proofErr w:type="spellEnd"/>
      <w:r w:rsidRPr="00D64343">
        <w:rPr>
          <w:rFonts w:ascii="Palatino Linotype" w:hAnsi="Palatino Linotype"/>
        </w:rPr>
        <w:t xml:space="preserve"> S.A., Warszawa 2013. </w:t>
      </w:r>
    </w:p>
    <w:p w:rsidR="00D64343" w:rsidRPr="00D64343" w:rsidRDefault="009F15FF" w:rsidP="00D64343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Artykuł</w:t>
      </w:r>
    </w:p>
    <w:p w:rsidR="00D64343" w:rsidRDefault="00D64343" w:rsidP="00D64343">
      <w:pPr>
        <w:pStyle w:val="Akapitzlist"/>
        <w:spacing w:line="360" w:lineRule="auto"/>
        <w:ind w:left="1080"/>
        <w:jc w:val="both"/>
        <w:rPr>
          <w:rFonts w:ascii="Palatino Linotype" w:hAnsi="Palatino Linotype"/>
        </w:rPr>
      </w:pPr>
      <w:r w:rsidRPr="00D64343">
        <w:rPr>
          <w:rFonts w:ascii="Palatino Linotype" w:hAnsi="Palatino Linotype"/>
          <w:i/>
        </w:rPr>
        <w:t>Zmiany w postępowaniu mediacyjnym obo</w:t>
      </w:r>
      <w:r w:rsidR="009F15FF">
        <w:rPr>
          <w:rFonts w:ascii="Palatino Linotype" w:hAnsi="Palatino Linotype"/>
          <w:i/>
        </w:rPr>
        <w:t>wiązujące od dnia 1 lipca 2015</w:t>
      </w:r>
      <w:r w:rsidRPr="00D64343">
        <w:rPr>
          <w:rFonts w:ascii="Palatino Linotype" w:hAnsi="Palatino Linotype"/>
          <w:i/>
        </w:rPr>
        <w:t>.,</w:t>
      </w:r>
      <w:r w:rsidRPr="00D64343">
        <w:rPr>
          <w:rFonts w:ascii="Palatino Linotype" w:hAnsi="Palatino Linotype"/>
        </w:rPr>
        <w:t xml:space="preserve"> www.lawschool.edu.pl, Gdynia 2015 r.</w:t>
      </w:r>
    </w:p>
    <w:p w:rsidR="00D64343" w:rsidRPr="00D64343" w:rsidRDefault="00D64343" w:rsidP="00D64343">
      <w:pPr>
        <w:pStyle w:val="Akapitzlist"/>
        <w:spacing w:line="360" w:lineRule="auto"/>
        <w:ind w:left="1080"/>
        <w:jc w:val="both"/>
        <w:rPr>
          <w:rFonts w:ascii="Palatino Linotype" w:hAnsi="Palatino Linotype"/>
        </w:rPr>
      </w:pPr>
    </w:p>
    <w:p w:rsidR="00D64343" w:rsidRPr="00D64343" w:rsidRDefault="00D64343" w:rsidP="00D6434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alatino Linotype" w:hAnsi="Palatino Linotype"/>
          <w:b/>
        </w:rPr>
      </w:pPr>
      <w:r w:rsidRPr="00D64343">
        <w:rPr>
          <w:rFonts w:ascii="Palatino Linotype" w:hAnsi="Palatino Linotype"/>
          <w:b/>
        </w:rPr>
        <w:t>Materiały opublikowane przed uzyskaniem stopnia doktora</w:t>
      </w:r>
    </w:p>
    <w:p w:rsidR="00D64343" w:rsidRPr="00D64343" w:rsidRDefault="00D64343" w:rsidP="00D64343">
      <w:pPr>
        <w:spacing w:line="360" w:lineRule="auto"/>
        <w:jc w:val="both"/>
        <w:rPr>
          <w:rFonts w:ascii="Palatino Linotype" w:hAnsi="Palatino Linotype"/>
        </w:rPr>
      </w:pPr>
    </w:p>
    <w:p w:rsidR="00D64343" w:rsidRDefault="00D64343" w:rsidP="00D64343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Palatino Linotype" w:hAnsi="Palatino Linotype"/>
        </w:rPr>
      </w:pPr>
      <w:r w:rsidRPr="00B96214">
        <w:rPr>
          <w:rFonts w:ascii="Palatino Linotype" w:hAnsi="Palatino Linotype"/>
          <w:i/>
        </w:rPr>
        <w:t>Niektóre problemy karnoprawnej ochrony programów komputerowych</w:t>
      </w:r>
      <w:r w:rsidRPr="00D64343">
        <w:rPr>
          <w:rFonts w:ascii="Palatino Linotype" w:hAnsi="Palatino Linotype"/>
        </w:rPr>
        <w:t>, Przegląd Naukowy nr 3 Wyższej Szkoły Społeczno – Ekonomicznej, Gdańsk 2004, s. 61-68;</w:t>
      </w:r>
    </w:p>
    <w:p w:rsidR="00D64343" w:rsidRDefault="00D64343" w:rsidP="00D64343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Palatino Linotype" w:hAnsi="Palatino Linotype"/>
        </w:rPr>
      </w:pPr>
      <w:r w:rsidRPr="00B96214">
        <w:rPr>
          <w:rFonts w:ascii="Palatino Linotype" w:hAnsi="Palatino Linotype"/>
          <w:i/>
        </w:rPr>
        <w:t>Karnoprawna ochrona postępowania z odpadami w świetle kodeksu karnego z 1997 r</w:t>
      </w:r>
      <w:r w:rsidRPr="00D64343">
        <w:rPr>
          <w:rFonts w:ascii="Palatino Linotype" w:hAnsi="Palatino Linotype"/>
        </w:rPr>
        <w:t>., Przegląd Naukowy nr 4 Wyższej Szkoły Społeczno – Ekonomicznej, Gdańsk 2005, s. 34-44;</w:t>
      </w:r>
    </w:p>
    <w:p w:rsidR="00D64343" w:rsidRDefault="00D64343" w:rsidP="00D64343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Palatino Linotype" w:hAnsi="Palatino Linotype"/>
        </w:rPr>
      </w:pPr>
      <w:r w:rsidRPr="00B96214">
        <w:rPr>
          <w:rFonts w:ascii="Palatino Linotype" w:hAnsi="Palatino Linotype"/>
          <w:i/>
        </w:rPr>
        <w:t>Wybrane zasady prawa ochrony środowiska</w:t>
      </w:r>
      <w:r w:rsidRPr="00D64343">
        <w:rPr>
          <w:rFonts w:ascii="Palatino Linotype" w:hAnsi="Palatino Linotype"/>
        </w:rPr>
        <w:t>, Przegląd Naukowy nr 6 Wyższej Szkoły Społeczno – Ekonomicznej, Gdańsk 2007, s. 227-237;</w:t>
      </w:r>
    </w:p>
    <w:p w:rsidR="00D64343" w:rsidRDefault="00D64343" w:rsidP="00D64343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Palatino Linotype" w:hAnsi="Palatino Linotype"/>
        </w:rPr>
      </w:pPr>
      <w:r w:rsidRPr="00B96214">
        <w:rPr>
          <w:rFonts w:ascii="Palatino Linotype" w:hAnsi="Palatino Linotype"/>
          <w:i/>
        </w:rPr>
        <w:t>Zagadnienia prawne. Pojęcia ogólne</w:t>
      </w:r>
      <w:r w:rsidRPr="00D64343">
        <w:rPr>
          <w:rFonts w:ascii="Palatino Linotype" w:hAnsi="Palatino Linotype"/>
        </w:rPr>
        <w:t xml:space="preserve"> (</w:t>
      </w:r>
      <w:proofErr w:type="spellStart"/>
      <w:r w:rsidRPr="00D64343">
        <w:rPr>
          <w:rFonts w:ascii="Palatino Linotype" w:hAnsi="Palatino Linotype"/>
        </w:rPr>
        <w:t>współaut</w:t>
      </w:r>
      <w:proofErr w:type="spellEnd"/>
      <w:r w:rsidRPr="00D64343">
        <w:rPr>
          <w:rFonts w:ascii="Palatino Linotype" w:hAnsi="Palatino Linotype"/>
        </w:rPr>
        <w:t>.: Wojciech Cieślak), Przegląd Naukowy nr 7 Wyższej Szkoły Społeczno – Ekonomicznej, Gdańsk 2008, s. 9-21;</w:t>
      </w:r>
    </w:p>
    <w:p w:rsidR="00D64343" w:rsidRDefault="00D64343" w:rsidP="00D64343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Palatino Linotype" w:hAnsi="Palatino Linotype"/>
        </w:rPr>
      </w:pPr>
      <w:r w:rsidRPr="00B96214">
        <w:rPr>
          <w:rFonts w:ascii="Palatino Linotype" w:hAnsi="Palatino Linotype"/>
          <w:i/>
        </w:rPr>
        <w:t xml:space="preserve">Doskonalenie moralne człowieka jako konieczny warunek realizacji zasady zrównoważonego </w:t>
      </w:r>
      <w:r w:rsidRPr="00B96214">
        <w:rPr>
          <w:rFonts w:ascii="Palatino Linotype" w:hAnsi="Palatino Linotype"/>
          <w:i/>
        </w:rPr>
        <w:lastRenderedPageBreak/>
        <w:t>rozwoju</w:t>
      </w:r>
      <w:r w:rsidRPr="00D64343">
        <w:rPr>
          <w:rFonts w:ascii="Palatino Linotype" w:hAnsi="Palatino Linotype"/>
        </w:rPr>
        <w:t xml:space="preserve"> (w:) J. </w:t>
      </w:r>
      <w:proofErr w:type="spellStart"/>
      <w:r w:rsidRPr="00D64343">
        <w:rPr>
          <w:rFonts w:ascii="Palatino Linotype" w:hAnsi="Palatino Linotype"/>
        </w:rPr>
        <w:t>Ciechanowicz-McLean</w:t>
      </w:r>
      <w:proofErr w:type="spellEnd"/>
      <w:r w:rsidRPr="00D64343">
        <w:rPr>
          <w:rFonts w:ascii="Palatino Linotype" w:hAnsi="Palatino Linotype"/>
        </w:rPr>
        <w:t xml:space="preserve">, T. Bojar-Fijałkowski (red.), </w:t>
      </w:r>
      <w:r w:rsidRPr="00B96214">
        <w:rPr>
          <w:rFonts w:ascii="Palatino Linotype" w:hAnsi="Palatino Linotype"/>
          <w:i/>
        </w:rPr>
        <w:t>Prawo ochrony środowiska jako warunek prowadzenia działalności gospodarczej</w:t>
      </w:r>
      <w:r w:rsidRPr="00D64343">
        <w:rPr>
          <w:rFonts w:ascii="Palatino Linotype" w:hAnsi="Palatino Linotype"/>
        </w:rPr>
        <w:t xml:space="preserve">, Wydawnictwo Uniwersytetu Gdańskiego, Gdańsk 2009; rozdział w książce; </w:t>
      </w:r>
    </w:p>
    <w:p w:rsidR="00D64343" w:rsidRPr="00D64343" w:rsidRDefault="00D64343" w:rsidP="00D64343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Palatino Linotype" w:hAnsi="Palatino Linotype"/>
        </w:rPr>
      </w:pPr>
      <w:r w:rsidRPr="00B96214">
        <w:rPr>
          <w:rFonts w:ascii="Palatino Linotype" w:hAnsi="Palatino Linotype"/>
          <w:i/>
        </w:rPr>
        <w:t>Wybrane aspekty przestępstw i przestępczości przeciwko środowisku (w świetle danych statystycznych i badań aktowych)</w:t>
      </w:r>
      <w:r w:rsidRPr="00D64343">
        <w:rPr>
          <w:rFonts w:ascii="Palatino Linotype" w:hAnsi="Palatino Linotype"/>
        </w:rPr>
        <w:t xml:space="preserve"> (w:) </w:t>
      </w:r>
      <w:proofErr w:type="spellStart"/>
      <w:r w:rsidRPr="00B96214">
        <w:rPr>
          <w:rFonts w:ascii="Palatino Linotype" w:hAnsi="Palatino Linotype"/>
          <w:i/>
        </w:rPr>
        <w:t>Prawnokarne</w:t>
      </w:r>
      <w:proofErr w:type="spellEnd"/>
      <w:r w:rsidRPr="00B96214">
        <w:rPr>
          <w:rFonts w:ascii="Palatino Linotype" w:hAnsi="Palatino Linotype"/>
          <w:i/>
        </w:rPr>
        <w:t xml:space="preserve"> i kryminologiczne aspekty ochrony środowiska</w:t>
      </w:r>
      <w:r w:rsidRPr="00D64343">
        <w:rPr>
          <w:rFonts w:ascii="Palatino Linotype" w:hAnsi="Palatino Linotype"/>
        </w:rPr>
        <w:t>, Olszty</w:t>
      </w:r>
      <w:r w:rsidR="009F15FF">
        <w:rPr>
          <w:rFonts w:ascii="Palatino Linotype" w:hAnsi="Palatino Linotype"/>
        </w:rPr>
        <w:t xml:space="preserve">n 2012; UW-M; </w:t>
      </w:r>
    </w:p>
    <w:p w:rsidR="00D64343" w:rsidRDefault="00D64343" w:rsidP="00D64343">
      <w:pPr>
        <w:spacing w:line="360" w:lineRule="auto"/>
        <w:jc w:val="both"/>
        <w:rPr>
          <w:rFonts w:ascii="Palatino Linotype" w:hAnsi="Palatino Linotype"/>
        </w:rPr>
      </w:pPr>
    </w:p>
    <w:p w:rsidR="00D64343" w:rsidRPr="00D64343" w:rsidRDefault="00D64343" w:rsidP="00D6434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Udział w konferencjach</w:t>
      </w:r>
    </w:p>
    <w:p w:rsidR="00D64343" w:rsidRPr="00D64343" w:rsidRDefault="00D64343" w:rsidP="00D64343">
      <w:pPr>
        <w:spacing w:line="360" w:lineRule="auto"/>
        <w:jc w:val="both"/>
        <w:rPr>
          <w:rFonts w:ascii="Palatino Linotype" w:hAnsi="Palatino Linotype"/>
          <w:b/>
        </w:rPr>
      </w:pPr>
    </w:p>
    <w:p w:rsidR="00D64343" w:rsidRDefault="00D64343" w:rsidP="00D64343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Udział czynny</w:t>
      </w:r>
    </w:p>
    <w:p w:rsidR="00D64343" w:rsidRDefault="001F16DF" w:rsidP="00723E5D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Palatino Linotype" w:hAnsi="Palatino Linotype"/>
        </w:rPr>
      </w:pPr>
      <w:r w:rsidRPr="001F16DF">
        <w:rPr>
          <w:rFonts w:ascii="Palatino Linotype" w:hAnsi="Palatino Linotype"/>
        </w:rPr>
        <w:t>Referat:</w:t>
      </w:r>
      <w:r w:rsidR="009F15FF" w:rsidRPr="001F16DF">
        <w:rPr>
          <w:rFonts w:ascii="Palatino Linotype" w:hAnsi="Palatino Linotype"/>
        </w:rPr>
        <w:t xml:space="preserve"> </w:t>
      </w:r>
      <w:r w:rsidR="00D64343" w:rsidRPr="00723E5D">
        <w:rPr>
          <w:rFonts w:ascii="Palatino Linotype" w:hAnsi="Palatino Linotype"/>
          <w:i/>
        </w:rPr>
        <w:t>„Doskonalenie moralne człowieka jako konieczny warunek realizacji zasady zrównoważonego rozwoju</w:t>
      </w:r>
      <w:r w:rsidR="00D64343" w:rsidRPr="00723E5D">
        <w:rPr>
          <w:rFonts w:ascii="Palatino Linotype" w:hAnsi="Palatino Linotype"/>
        </w:rPr>
        <w:t>”, Międzynarodowa Konferencja pt. Prawo ochrony środowiska jako warunek konieczny prowadzenia działalności gospodarczej, 14-16 maja 2008 r., Uniwersytet Gdański, Gdańsk.</w:t>
      </w:r>
    </w:p>
    <w:p w:rsidR="00D64343" w:rsidRPr="00723E5D" w:rsidRDefault="009F15FF" w:rsidP="00723E5D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Referat</w:t>
      </w:r>
      <w:r w:rsidR="001F16DF">
        <w:rPr>
          <w:rFonts w:ascii="Palatino Linotype" w:hAnsi="Palatino Linotype"/>
        </w:rPr>
        <w:t>:</w:t>
      </w:r>
      <w:r>
        <w:rPr>
          <w:rFonts w:ascii="Palatino Linotype" w:hAnsi="Palatino Linotype"/>
        </w:rPr>
        <w:t xml:space="preserve"> </w:t>
      </w:r>
      <w:r w:rsidR="00D64343" w:rsidRPr="00723E5D">
        <w:rPr>
          <w:rFonts w:ascii="Palatino Linotype" w:hAnsi="Palatino Linotype"/>
        </w:rPr>
        <w:t xml:space="preserve"> </w:t>
      </w:r>
      <w:r w:rsidR="00D64343" w:rsidRPr="00723E5D">
        <w:rPr>
          <w:rFonts w:ascii="Palatino Linotype" w:hAnsi="Palatino Linotype"/>
          <w:i/>
        </w:rPr>
        <w:t>„Rola obrońcy w postępowaniu karnym, czy warto zatrudniać prawnika?</w:t>
      </w:r>
      <w:r w:rsidR="00D64343" w:rsidRPr="00723E5D">
        <w:rPr>
          <w:rFonts w:ascii="Palatino Linotype" w:hAnsi="Palatino Linotype"/>
        </w:rPr>
        <w:t xml:space="preserve">”, </w:t>
      </w:r>
      <w:r w:rsidRPr="00723E5D">
        <w:rPr>
          <w:rFonts w:ascii="Palatino Linotype" w:hAnsi="Palatino Linotype"/>
        </w:rPr>
        <w:t>Dni Prawa w Wyższej Szkole Bankowej,</w:t>
      </w:r>
      <w:r>
        <w:rPr>
          <w:rFonts w:ascii="Palatino Linotype" w:hAnsi="Palatino Linotype"/>
        </w:rPr>
        <w:t xml:space="preserve"> </w:t>
      </w:r>
      <w:r w:rsidR="00D64343" w:rsidRPr="00723E5D">
        <w:rPr>
          <w:rFonts w:ascii="Palatino Linotype" w:hAnsi="Palatino Linotype"/>
        </w:rPr>
        <w:t>22-24 kwietnia 2015 r</w:t>
      </w:r>
      <w:r w:rsidR="00096AA8">
        <w:rPr>
          <w:rFonts w:ascii="Palatino Linotype" w:hAnsi="Palatino Linotype"/>
        </w:rPr>
        <w:t>.,</w:t>
      </w:r>
      <w:r w:rsidRPr="00723E5D">
        <w:rPr>
          <w:rFonts w:ascii="Palatino Linotype" w:hAnsi="Palatino Linotype"/>
        </w:rPr>
        <w:t xml:space="preserve"> </w:t>
      </w:r>
      <w:r w:rsidR="00D64343" w:rsidRPr="00723E5D">
        <w:rPr>
          <w:rFonts w:ascii="Palatino Linotype" w:hAnsi="Palatino Linotype"/>
        </w:rPr>
        <w:t xml:space="preserve"> Gdynia;</w:t>
      </w:r>
    </w:p>
    <w:p w:rsidR="00D64343" w:rsidRPr="00D64343" w:rsidRDefault="00D64343" w:rsidP="00D64343">
      <w:pPr>
        <w:spacing w:line="360" w:lineRule="auto"/>
        <w:jc w:val="both"/>
        <w:rPr>
          <w:rFonts w:ascii="Palatino Linotype" w:hAnsi="Palatino Linotype"/>
        </w:rPr>
      </w:pPr>
    </w:p>
    <w:p w:rsidR="00D64343" w:rsidRPr="00D64343" w:rsidRDefault="00D64343" w:rsidP="00D64343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Udział bierny</w:t>
      </w:r>
    </w:p>
    <w:p w:rsidR="00D64343" w:rsidRDefault="00D64343" w:rsidP="00723E5D">
      <w:pPr>
        <w:pStyle w:val="Akapitzlist"/>
        <w:numPr>
          <w:ilvl w:val="0"/>
          <w:numId w:val="9"/>
        </w:numPr>
        <w:spacing w:before="240" w:line="360" w:lineRule="auto"/>
        <w:jc w:val="both"/>
        <w:rPr>
          <w:rFonts w:ascii="Palatino Linotype" w:hAnsi="Palatino Linotype"/>
        </w:rPr>
      </w:pPr>
      <w:r w:rsidRPr="00723E5D">
        <w:rPr>
          <w:rFonts w:ascii="Palatino Linotype" w:hAnsi="Palatino Linotype"/>
          <w:i/>
        </w:rPr>
        <w:t xml:space="preserve">„Przestępczość intelektualna jako przejaw przestępczości </w:t>
      </w:r>
      <w:proofErr w:type="spellStart"/>
      <w:r w:rsidRPr="00723E5D">
        <w:rPr>
          <w:rFonts w:ascii="Palatino Linotype" w:hAnsi="Palatino Linotype"/>
          <w:i/>
        </w:rPr>
        <w:t>transgranicznej</w:t>
      </w:r>
      <w:proofErr w:type="spellEnd"/>
      <w:r w:rsidRPr="00723E5D">
        <w:rPr>
          <w:rFonts w:ascii="Palatino Linotype" w:hAnsi="Palatino Linotype"/>
          <w:i/>
        </w:rPr>
        <w:t>”,</w:t>
      </w:r>
      <w:r w:rsidRPr="00723E5D">
        <w:rPr>
          <w:rFonts w:ascii="Palatino Linotype" w:hAnsi="Palatino Linotype"/>
        </w:rPr>
        <w:t xml:space="preserve"> 15-17 października 2008 r., Cetniewo;</w:t>
      </w:r>
    </w:p>
    <w:p w:rsidR="009F15FF" w:rsidRDefault="00D64343" w:rsidP="00723E5D">
      <w:pPr>
        <w:pStyle w:val="Akapitzlist"/>
        <w:numPr>
          <w:ilvl w:val="0"/>
          <w:numId w:val="9"/>
        </w:numPr>
        <w:spacing w:before="240" w:line="360" w:lineRule="auto"/>
        <w:jc w:val="both"/>
        <w:rPr>
          <w:rFonts w:ascii="Palatino Linotype" w:hAnsi="Palatino Linotype"/>
        </w:rPr>
      </w:pPr>
      <w:r w:rsidRPr="00723E5D">
        <w:rPr>
          <w:rFonts w:ascii="Palatino Linotype" w:hAnsi="Palatino Linotype"/>
        </w:rPr>
        <w:t xml:space="preserve">Konferencja naukowa </w:t>
      </w:r>
      <w:r w:rsidRPr="00723E5D">
        <w:rPr>
          <w:rFonts w:ascii="Palatino Linotype" w:hAnsi="Palatino Linotype"/>
          <w:i/>
        </w:rPr>
        <w:t>„Zrównoważony Rozwój”</w:t>
      </w:r>
      <w:r w:rsidRPr="00723E5D">
        <w:rPr>
          <w:rFonts w:ascii="Palatino Linotype" w:hAnsi="Palatino Linotype"/>
        </w:rPr>
        <w:t xml:space="preserve">, 25 października 2008 r., Gdańsk, </w:t>
      </w:r>
    </w:p>
    <w:p w:rsidR="00D64343" w:rsidRDefault="00D64343" w:rsidP="00723E5D">
      <w:pPr>
        <w:pStyle w:val="Akapitzlist"/>
        <w:numPr>
          <w:ilvl w:val="0"/>
          <w:numId w:val="9"/>
        </w:numPr>
        <w:spacing w:before="240" w:line="360" w:lineRule="auto"/>
        <w:jc w:val="both"/>
        <w:rPr>
          <w:rFonts w:ascii="Palatino Linotype" w:hAnsi="Palatino Linotype"/>
        </w:rPr>
      </w:pPr>
      <w:r w:rsidRPr="00723E5D">
        <w:rPr>
          <w:rFonts w:ascii="Palatino Linotype" w:hAnsi="Palatino Linotype"/>
        </w:rPr>
        <w:t>Międzynarodowa konferencja „</w:t>
      </w:r>
      <w:proofErr w:type="spellStart"/>
      <w:r w:rsidRPr="00723E5D">
        <w:rPr>
          <w:rFonts w:ascii="Palatino Linotype" w:hAnsi="Palatino Linotype"/>
        </w:rPr>
        <w:t>Ius</w:t>
      </w:r>
      <w:proofErr w:type="spellEnd"/>
      <w:r w:rsidRPr="00723E5D">
        <w:rPr>
          <w:rFonts w:ascii="Palatino Linotype" w:hAnsi="Palatino Linotype"/>
        </w:rPr>
        <w:t xml:space="preserve"> </w:t>
      </w:r>
      <w:proofErr w:type="spellStart"/>
      <w:r w:rsidRPr="00723E5D">
        <w:rPr>
          <w:rFonts w:ascii="Palatino Linotype" w:hAnsi="Palatino Linotype"/>
        </w:rPr>
        <w:t>mercatorum</w:t>
      </w:r>
      <w:proofErr w:type="spellEnd"/>
      <w:r w:rsidRPr="00723E5D">
        <w:rPr>
          <w:rFonts w:ascii="Palatino Linotype" w:hAnsi="Palatino Linotype"/>
        </w:rPr>
        <w:t xml:space="preserve">, </w:t>
      </w:r>
      <w:proofErr w:type="spellStart"/>
      <w:r w:rsidRPr="00723E5D">
        <w:rPr>
          <w:rFonts w:ascii="Palatino Linotype" w:hAnsi="Palatino Linotype"/>
        </w:rPr>
        <w:t>lex</w:t>
      </w:r>
      <w:proofErr w:type="spellEnd"/>
      <w:r w:rsidRPr="00723E5D">
        <w:rPr>
          <w:rFonts w:ascii="Palatino Linotype" w:hAnsi="Palatino Linotype"/>
        </w:rPr>
        <w:t xml:space="preserve"> </w:t>
      </w:r>
      <w:proofErr w:type="spellStart"/>
      <w:r w:rsidRPr="00723E5D">
        <w:rPr>
          <w:rFonts w:ascii="Palatino Linotype" w:hAnsi="Palatino Linotype"/>
        </w:rPr>
        <w:t>mercatoria</w:t>
      </w:r>
      <w:proofErr w:type="spellEnd"/>
      <w:r w:rsidRPr="00723E5D">
        <w:rPr>
          <w:rFonts w:ascii="Palatino Linotype" w:hAnsi="Palatino Linotype"/>
        </w:rPr>
        <w:t>. Z dziejów współczesności prawa handlowego”, 9-11 marca 2009 r., Kraków;</w:t>
      </w:r>
    </w:p>
    <w:p w:rsidR="00D64343" w:rsidRDefault="00D64343" w:rsidP="00723E5D">
      <w:pPr>
        <w:pStyle w:val="Akapitzlist"/>
        <w:numPr>
          <w:ilvl w:val="0"/>
          <w:numId w:val="9"/>
        </w:numPr>
        <w:spacing w:before="240" w:line="360" w:lineRule="auto"/>
        <w:jc w:val="both"/>
        <w:rPr>
          <w:rFonts w:ascii="Palatino Linotype" w:hAnsi="Palatino Linotype"/>
        </w:rPr>
      </w:pPr>
      <w:r w:rsidRPr="00723E5D">
        <w:rPr>
          <w:rFonts w:ascii="Palatino Linotype" w:hAnsi="Palatino Linotype"/>
        </w:rPr>
        <w:t xml:space="preserve">Konferencja </w:t>
      </w:r>
      <w:r w:rsidRPr="00723E5D">
        <w:rPr>
          <w:rFonts w:ascii="Palatino Linotype" w:hAnsi="Palatino Linotype"/>
          <w:i/>
        </w:rPr>
        <w:t>„Odpowiedzialność za szkodę w środowisku”,</w:t>
      </w:r>
      <w:r w:rsidRPr="00723E5D">
        <w:rPr>
          <w:rFonts w:ascii="Palatino Linotype" w:hAnsi="Palatino Linotype"/>
        </w:rPr>
        <w:t xml:space="preserve"> 7-8 maja 2009 r., Toruń</w:t>
      </w:r>
      <w:r w:rsidR="00723E5D">
        <w:rPr>
          <w:rFonts w:ascii="Palatino Linotype" w:hAnsi="Palatino Linotype"/>
        </w:rPr>
        <w:t>;</w:t>
      </w:r>
    </w:p>
    <w:p w:rsidR="00D64343" w:rsidRDefault="00D64343" w:rsidP="00723E5D">
      <w:pPr>
        <w:pStyle w:val="Akapitzlist"/>
        <w:numPr>
          <w:ilvl w:val="0"/>
          <w:numId w:val="9"/>
        </w:numPr>
        <w:spacing w:before="240" w:line="360" w:lineRule="auto"/>
        <w:jc w:val="both"/>
        <w:rPr>
          <w:rFonts w:ascii="Palatino Linotype" w:hAnsi="Palatino Linotype"/>
        </w:rPr>
      </w:pPr>
      <w:r w:rsidRPr="00723E5D">
        <w:rPr>
          <w:rFonts w:ascii="Palatino Linotype" w:hAnsi="Palatino Linotype"/>
        </w:rPr>
        <w:t xml:space="preserve">IX Międzynarodowa Konferencja Praw Człowieka </w:t>
      </w:r>
      <w:r w:rsidRPr="00723E5D">
        <w:rPr>
          <w:rFonts w:ascii="Palatino Linotype" w:hAnsi="Palatino Linotype"/>
          <w:i/>
        </w:rPr>
        <w:t>„Prawa Człowiek</w:t>
      </w:r>
      <w:r w:rsidR="009F15FF">
        <w:rPr>
          <w:rFonts w:ascii="Palatino Linotype" w:hAnsi="Palatino Linotype"/>
          <w:i/>
        </w:rPr>
        <w:t>a, wartości  duchowe i gospodar</w:t>
      </w:r>
      <w:r w:rsidRPr="00723E5D">
        <w:rPr>
          <w:rFonts w:ascii="Palatino Linotype" w:hAnsi="Palatino Linotype"/>
          <w:i/>
        </w:rPr>
        <w:t>ka światowa”</w:t>
      </w:r>
      <w:r w:rsidRPr="00723E5D">
        <w:rPr>
          <w:rFonts w:ascii="Palatino Linotype" w:hAnsi="Palatino Linotype"/>
        </w:rPr>
        <w:t>, 30-31 maja 2009 r., Olsztyn;</w:t>
      </w:r>
    </w:p>
    <w:p w:rsidR="00D64343" w:rsidRDefault="00D64343" w:rsidP="00723E5D">
      <w:pPr>
        <w:pStyle w:val="Akapitzlist"/>
        <w:numPr>
          <w:ilvl w:val="0"/>
          <w:numId w:val="9"/>
        </w:numPr>
        <w:spacing w:before="240" w:line="360" w:lineRule="auto"/>
        <w:jc w:val="both"/>
        <w:rPr>
          <w:rFonts w:ascii="Palatino Linotype" w:hAnsi="Palatino Linotype"/>
        </w:rPr>
      </w:pPr>
      <w:r w:rsidRPr="00723E5D">
        <w:rPr>
          <w:rFonts w:ascii="Palatino Linotype" w:hAnsi="Palatino Linotype"/>
        </w:rPr>
        <w:t xml:space="preserve">Konferencja </w:t>
      </w:r>
      <w:r w:rsidRPr="00723E5D">
        <w:rPr>
          <w:rFonts w:ascii="Palatino Linotype" w:hAnsi="Palatino Linotype"/>
          <w:i/>
        </w:rPr>
        <w:t>„</w:t>
      </w:r>
      <w:proofErr w:type="spellStart"/>
      <w:r w:rsidRPr="00723E5D">
        <w:rPr>
          <w:rFonts w:ascii="Palatino Linotype" w:hAnsi="Palatino Linotype"/>
          <w:i/>
        </w:rPr>
        <w:t>Prawnokarne</w:t>
      </w:r>
      <w:proofErr w:type="spellEnd"/>
      <w:r w:rsidRPr="00723E5D">
        <w:rPr>
          <w:rFonts w:ascii="Palatino Linotype" w:hAnsi="Palatino Linotype"/>
          <w:i/>
        </w:rPr>
        <w:t xml:space="preserve"> i kryminologiczne aspekty ochrony środowiska”</w:t>
      </w:r>
      <w:r w:rsidRPr="00723E5D">
        <w:rPr>
          <w:rFonts w:ascii="Palatino Linotype" w:hAnsi="Palatino Linotype"/>
        </w:rPr>
        <w:t xml:space="preserve">, </w:t>
      </w:r>
      <w:r w:rsidR="009F15FF">
        <w:rPr>
          <w:rFonts w:ascii="Palatino Linotype" w:hAnsi="Palatino Linotype"/>
        </w:rPr>
        <w:t xml:space="preserve">                              26 </w:t>
      </w:r>
      <w:r w:rsidRPr="00723E5D">
        <w:rPr>
          <w:rFonts w:ascii="Palatino Linotype" w:hAnsi="Palatino Linotype"/>
        </w:rPr>
        <w:t>kwietnia 2012 r., Olsztyn;</w:t>
      </w:r>
    </w:p>
    <w:p w:rsidR="00D64343" w:rsidRDefault="00D64343" w:rsidP="00723E5D">
      <w:pPr>
        <w:pStyle w:val="Akapitzlist"/>
        <w:numPr>
          <w:ilvl w:val="0"/>
          <w:numId w:val="9"/>
        </w:numPr>
        <w:spacing w:before="240" w:line="360" w:lineRule="auto"/>
        <w:jc w:val="both"/>
        <w:rPr>
          <w:rFonts w:ascii="Palatino Linotype" w:hAnsi="Palatino Linotype"/>
        </w:rPr>
      </w:pPr>
      <w:r w:rsidRPr="00723E5D">
        <w:rPr>
          <w:rFonts w:ascii="Palatino Linotype" w:hAnsi="Palatino Linotype"/>
        </w:rPr>
        <w:lastRenderedPageBreak/>
        <w:t xml:space="preserve">Konferencja </w:t>
      </w:r>
      <w:r w:rsidRPr="00723E5D">
        <w:rPr>
          <w:rFonts w:ascii="Palatino Linotype" w:hAnsi="Palatino Linotype"/>
          <w:i/>
        </w:rPr>
        <w:t>„Dialog Obywatelski”</w:t>
      </w:r>
      <w:r w:rsidRPr="00723E5D">
        <w:rPr>
          <w:rFonts w:ascii="Palatino Linotype" w:hAnsi="Palatino Linotype"/>
        </w:rPr>
        <w:t>, 8 maja 2014 r., Pomorski Park Naukowo-</w:t>
      </w:r>
      <w:r w:rsidRPr="00723E5D">
        <w:rPr>
          <w:rFonts w:ascii="Palatino Linotype" w:hAnsi="Palatino Linotype"/>
        </w:rPr>
        <w:br/>
        <w:t xml:space="preserve"> Technologiczny w Gdyni;</w:t>
      </w:r>
    </w:p>
    <w:p w:rsidR="00D64343" w:rsidRDefault="00D64343" w:rsidP="00723E5D">
      <w:pPr>
        <w:pStyle w:val="Akapitzlist"/>
        <w:numPr>
          <w:ilvl w:val="0"/>
          <w:numId w:val="9"/>
        </w:numPr>
        <w:spacing w:before="240" w:line="360" w:lineRule="auto"/>
        <w:jc w:val="both"/>
        <w:rPr>
          <w:rFonts w:ascii="Palatino Linotype" w:hAnsi="Palatino Linotype"/>
        </w:rPr>
      </w:pPr>
      <w:r w:rsidRPr="00723E5D">
        <w:rPr>
          <w:rFonts w:ascii="Palatino Linotype" w:hAnsi="Palatino Linotype"/>
        </w:rPr>
        <w:t>Zjazd Katedr Prawa Karnego i Kryminologii, 19-21 września 2014</w:t>
      </w:r>
      <w:r w:rsidR="00F45E9C">
        <w:rPr>
          <w:rFonts w:ascii="Palatino Linotype" w:hAnsi="Palatino Linotype"/>
        </w:rPr>
        <w:t xml:space="preserve"> </w:t>
      </w:r>
      <w:r w:rsidRPr="00723E5D">
        <w:rPr>
          <w:rFonts w:ascii="Palatino Linotype" w:hAnsi="Palatino Linotype"/>
        </w:rPr>
        <w:t>r., Warszawa</w:t>
      </w:r>
      <w:r w:rsidR="00723E5D">
        <w:rPr>
          <w:rFonts w:ascii="Palatino Linotype" w:hAnsi="Palatino Linotype"/>
        </w:rPr>
        <w:t>;</w:t>
      </w:r>
    </w:p>
    <w:p w:rsidR="001A4206" w:rsidRDefault="00D64343" w:rsidP="00EC01B3">
      <w:pPr>
        <w:pStyle w:val="Akapitzlist"/>
        <w:numPr>
          <w:ilvl w:val="0"/>
          <w:numId w:val="9"/>
        </w:numPr>
        <w:spacing w:before="240" w:line="360" w:lineRule="auto"/>
        <w:jc w:val="both"/>
        <w:rPr>
          <w:rFonts w:ascii="Palatino Linotype" w:hAnsi="Palatino Linotype"/>
        </w:rPr>
      </w:pPr>
      <w:r w:rsidRPr="00F7115F">
        <w:rPr>
          <w:rFonts w:ascii="Palatino Linotype" w:hAnsi="Palatino Linotype"/>
        </w:rPr>
        <w:t xml:space="preserve">Konferencja naukowa </w:t>
      </w:r>
      <w:r w:rsidRPr="00F7115F">
        <w:rPr>
          <w:rFonts w:ascii="Palatino Linotype" w:hAnsi="Palatino Linotype"/>
          <w:i/>
        </w:rPr>
        <w:t>„Postępowanie odwoławcze w procesie karnym – u progu nowych wyzwań”</w:t>
      </w:r>
      <w:r w:rsidRPr="00F7115F">
        <w:rPr>
          <w:rFonts w:ascii="Palatino Linotype" w:hAnsi="Palatino Linotype"/>
        </w:rPr>
        <w:t>, 25-26 września 2014</w:t>
      </w:r>
      <w:r w:rsidR="00F45E9C" w:rsidRPr="00F7115F">
        <w:rPr>
          <w:rFonts w:ascii="Palatino Linotype" w:hAnsi="Palatino Linotype"/>
        </w:rPr>
        <w:t xml:space="preserve"> </w:t>
      </w:r>
      <w:r w:rsidRPr="00F7115F">
        <w:rPr>
          <w:rFonts w:ascii="Palatino Linotype" w:hAnsi="Palatino Linotype"/>
        </w:rPr>
        <w:t>r., Gdańsk;</w:t>
      </w:r>
    </w:p>
    <w:p w:rsidR="00F7115F" w:rsidRPr="00F7115F" w:rsidRDefault="00F7115F" w:rsidP="00EC01B3">
      <w:pPr>
        <w:pStyle w:val="Akapitzlist"/>
        <w:numPr>
          <w:ilvl w:val="0"/>
          <w:numId w:val="9"/>
        </w:numPr>
        <w:spacing w:before="24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III Warmińska Konferencja Nauk Penalnych </w:t>
      </w:r>
      <w:r w:rsidRPr="00F7115F">
        <w:rPr>
          <w:rFonts w:ascii="Palatino Linotype" w:hAnsi="Palatino Linotype"/>
          <w:i/>
        </w:rPr>
        <w:t>„Przyszłość polskiego prawa karnego”</w:t>
      </w:r>
      <w:r>
        <w:rPr>
          <w:rFonts w:ascii="Palatino Linotype" w:hAnsi="Palatino Linotype"/>
        </w:rPr>
        <w:t>, 12-14 października 2015 r., Olsztyn</w:t>
      </w:r>
      <w:bookmarkStart w:id="0" w:name="_GoBack"/>
      <w:bookmarkEnd w:id="0"/>
    </w:p>
    <w:sectPr w:rsidR="00F7115F" w:rsidRPr="00F7115F" w:rsidSect="007B79E8">
      <w:footerReference w:type="default" r:id="rId7"/>
      <w:pgSz w:w="11906" w:h="16838"/>
      <w:pgMar w:top="1134" w:right="1134" w:bottom="1418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029" w:rsidRDefault="00C43029">
      <w:r>
        <w:separator/>
      </w:r>
    </w:p>
  </w:endnote>
  <w:endnote w:type="continuationSeparator" w:id="0">
    <w:p w:rsidR="00C43029" w:rsidRDefault="00C43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E1" w:rsidRDefault="007B79E8">
    <w:pPr>
      <w:pStyle w:val="Stopka"/>
      <w:jc w:val="right"/>
    </w:pPr>
    <w:r>
      <w:fldChar w:fldCharType="begin"/>
    </w:r>
    <w:r w:rsidR="00723E5D">
      <w:instrText xml:space="preserve"> PAGE </w:instrText>
    </w:r>
    <w:r>
      <w:fldChar w:fldCharType="separate"/>
    </w:r>
    <w:r w:rsidR="0064019F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029" w:rsidRDefault="00C43029">
      <w:r>
        <w:separator/>
      </w:r>
    </w:p>
  </w:footnote>
  <w:footnote w:type="continuationSeparator" w:id="0">
    <w:p w:rsidR="00C43029" w:rsidRDefault="00C43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/>
        <w:color w:val="000000"/>
        <w:sz w:val="24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0677519"/>
    <w:multiLevelType w:val="hybridMultilevel"/>
    <w:tmpl w:val="67861562"/>
    <w:lvl w:ilvl="0" w:tplc="21285A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7E04EC"/>
    <w:multiLevelType w:val="hybridMultilevel"/>
    <w:tmpl w:val="1D50EFE8"/>
    <w:lvl w:ilvl="0" w:tplc="C0B20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C586D"/>
    <w:multiLevelType w:val="hybridMultilevel"/>
    <w:tmpl w:val="2A3E0698"/>
    <w:lvl w:ilvl="0" w:tplc="B8EEFB2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C00C7"/>
    <w:multiLevelType w:val="hybridMultilevel"/>
    <w:tmpl w:val="1F64AC88"/>
    <w:lvl w:ilvl="0" w:tplc="21285A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30973"/>
    <w:multiLevelType w:val="hybridMultilevel"/>
    <w:tmpl w:val="7B86509E"/>
    <w:lvl w:ilvl="0" w:tplc="C0B20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D14239"/>
    <w:multiLevelType w:val="hybridMultilevel"/>
    <w:tmpl w:val="64826D4C"/>
    <w:lvl w:ilvl="0" w:tplc="FF0AAA6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367"/>
    <w:rsid w:val="00096AA8"/>
    <w:rsid w:val="000F6D9F"/>
    <w:rsid w:val="001A4206"/>
    <w:rsid w:val="001F16DF"/>
    <w:rsid w:val="0064019F"/>
    <w:rsid w:val="00723E5D"/>
    <w:rsid w:val="007B79E8"/>
    <w:rsid w:val="008E0367"/>
    <w:rsid w:val="00933F79"/>
    <w:rsid w:val="009F15FF"/>
    <w:rsid w:val="00B96214"/>
    <w:rsid w:val="00C43029"/>
    <w:rsid w:val="00C540B1"/>
    <w:rsid w:val="00D64343"/>
    <w:rsid w:val="00E93662"/>
    <w:rsid w:val="00F45E9C"/>
    <w:rsid w:val="00F7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34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">
    <w:name w:val="Font Style11"/>
    <w:rsid w:val="00D64343"/>
    <w:rPr>
      <w:rFonts w:ascii="Times New Roman" w:hAnsi="Times New Roman" w:cs="Times New Roman"/>
      <w:b/>
      <w:bCs/>
      <w:spacing w:val="60"/>
      <w:sz w:val="24"/>
      <w:szCs w:val="24"/>
    </w:rPr>
  </w:style>
  <w:style w:type="character" w:customStyle="1" w:styleId="FontStyle12">
    <w:name w:val="Font Style12"/>
    <w:rsid w:val="00D6434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Normalny"/>
    <w:rsid w:val="00D64343"/>
  </w:style>
  <w:style w:type="paragraph" w:customStyle="1" w:styleId="WW-Tekstpodstawowy2">
    <w:name w:val="WW-Tekst podstawowy 2"/>
    <w:basedOn w:val="Normalny"/>
    <w:rsid w:val="00D64343"/>
    <w:pPr>
      <w:jc w:val="both"/>
    </w:pPr>
    <w:rPr>
      <w:sz w:val="26"/>
    </w:rPr>
  </w:style>
  <w:style w:type="paragraph" w:styleId="Stopka">
    <w:name w:val="footer"/>
    <w:basedOn w:val="Normalny"/>
    <w:link w:val="StopkaZnak"/>
    <w:rsid w:val="00D64343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D64343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D64343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ADS</cp:lastModifiedBy>
  <cp:revision>2</cp:revision>
  <dcterms:created xsi:type="dcterms:W3CDTF">2015-10-15T07:28:00Z</dcterms:created>
  <dcterms:modified xsi:type="dcterms:W3CDTF">2015-10-15T07:28:00Z</dcterms:modified>
</cp:coreProperties>
</file>