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UCHWAŁA NR 3/2015/D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Rady Wydziału Prawa i Administracji UWM w Olsztynie z 20 lutego 2015 r.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w sprawie ustanowienia Konkursu dziekana Wydziału Prawa i Administracji UWM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o „indeksy” na trzech kierunkach studiów</w:t>
      </w:r>
    </w:p>
    <w:p w:rsidR="00425250" w:rsidRPr="00425250" w:rsidRDefault="00425250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</w:rPr>
      </w:pPr>
      <w:r w:rsidRPr="00425250">
        <w:rPr>
          <w:rFonts w:ascii="-webkit-standard" w:hAnsi="-webkit-standard"/>
          <w:color w:val="000000"/>
        </w:rPr>
        <w:t> </w:t>
      </w:r>
    </w:p>
    <w:p w:rsidR="00425250" w:rsidRPr="00425250" w:rsidRDefault="00425250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</w:rPr>
      </w:pPr>
      <w:r w:rsidRPr="00425250">
        <w:rPr>
          <w:rStyle w:val="s5"/>
          <w:color w:val="000000"/>
        </w:rPr>
        <w:t>Na podstawie § 23 ust. 3 pkt 4 Statutu Uniwersytetu Warmińsko-Mazurskiego w Olsztynie, Rada Wydziału Prawa i Administracji, uchwala co następuje:</w:t>
      </w:r>
      <w:r w:rsidRPr="00425250">
        <w:rPr>
          <w:rStyle w:val="apple-converted-space"/>
          <w:color w:val="000000"/>
        </w:rPr>
        <w:t> 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Fonts w:ascii="-webkit-standard" w:hAnsi="-webkit-standard"/>
          <w:color w:val="000000"/>
        </w:rPr>
        <w:t> 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5"/>
          <w:color w:val="000000"/>
        </w:rPr>
        <w:t>§ 1</w:t>
      </w:r>
    </w:p>
    <w:p w:rsidR="00425250" w:rsidRPr="00425250" w:rsidRDefault="00425250">
      <w:pPr>
        <w:pStyle w:val="s8"/>
        <w:spacing w:before="0" w:beforeAutospacing="0" w:after="150" w:afterAutospacing="0"/>
        <w:rPr>
          <w:rFonts w:ascii="-webkit-standard" w:hAnsi="-webkit-standard"/>
          <w:color w:val="000000"/>
        </w:rPr>
      </w:pPr>
      <w:r w:rsidRPr="00425250">
        <w:rPr>
          <w:rStyle w:val="s5"/>
          <w:color w:val="000000"/>
        </w:rPr>
        <w:t>Ustanawia się Konkurs Dziekana Wydziału Prawa i Administracji UWM dla uczniów klas maturalnych ze szkół ponadgimnazjalnych.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Fonts w:ascii="-webkit-standard" w:hAnsi="-webkit-standard"/>
          <w:color w:val="000000"/>
        </w:rPr>
        <w:t> 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§ 2</w:t>
      </w:r>
    </w:p>
    <w:p w:rsidR="00425250" w:rsidRPr="00425250" w:rsidRDefault="00425250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</w:rPr>
      </w:pPr>
      <w:r w:rsidRPr="00425250">
        <w:rPr>
          <w:rStyle w:val="s5"/>
          <w:color w:val="000000"/>
        </w:rPr>
        <w:t>Głównymi nagrodami w „Konkursie” jest sześć „indeksów”, trzy na studia stacjonarne i trzy na studia niestacjonarne, na trzech kierunkach: prawie - studiach jednolitych stacjonarnych i niestacjonarnych, administracji – studiach pierwszego stopnia stacjonarnych i niestacjonarnych, bezpieczeństwie wewnętrznym - studiach pierwszego stopnia stacjonarnych i niestacjonarnych.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§ 3</w:t>
      </w:r>
    </w:p>
    <w:p w:rsidR="00425250" w:rsidRPr="00425250" w:rsidRDefault="00425250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</w:rPr>
      </w:pPr>
      <w:r w:rsidRPr="00425250">
        <w:rPr>
          <w:rStyle w:val="s5"/>
          <w:color w:val="000000"/>
        </w:rPr>
        <w:t xml:space="preserve">Na koordynatorów „Konkursu” powołani zostają: prof. dr hab. Dariusz </w:t>
      </w:r>
      <w:proofErr w:type="spellStart"/>
      <w:r w:rsidRPr="00425250">
        <w:rPr>
          <w:rStyle w:val="s5"/>
          <w:color w:val="000000"/>
        </w:rPr>
        <w:t>Szpoper</w:t>
      </w:r>
      <w:proofErr w:type="spellEnd"/>
      <w:r w:rsidRPr="00425250">
        <w:rPr>
          <w:rStyle w:val="s5"/>
          <w:color w:val="000000"/>
        </w:rPr>
        <w:t xml:space="preserve"> i dr hab. Przemysław Dąbrowski, prof. UWM.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§ 4</w:t>
      </w:r>
    </w:p>
    <w:p w:rsidR="00425250" w:rsidRPr="00425250" w:rsidRDefault="00425250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</w:rPr>
      </w:pPr>
      <w:r w:rsidRPr="00425250">
        <w:rPr>
          <w:rStyle w:val="s5"/>
          <w:color w:val="000000"/>
        </w:rPr>
        <w:t>Zasady Konkursu dziekana Wydziału Prawa i Administracji UWM o „indeksy” na trzech kierunkach studiów, są ustalone w załączniku 1.</w:t>
      </w:r>
    </w:p>
    <w:p w:rsidR="00425250" w:rsidRPr="00425250" w:rsidRDefault="00425250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</w:rPr>
      </w:pPr>
      <w:r w:rsidRPr="00425250">
        <w:rPr>
          <w:rStyle w:val="s3"/>
          <w:b/>
          <w:bCs/>
          <w:color w:val="000000"/>
        </w:rPr>
        <w:t>§ 5</w:t>
      </w:r>
    </w:p>
    <w:p w:rsidR="00425250" w:rsidRPr="00425250" w:rsidRDefault="00425250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</w:rPr>
      </w:pPr>
      <w:r w:rsidRPr="00425250">
        <w:rPr>
          <w:rStyle w:val="s5"/>
          <w:color w:val="000000"/>
        </w:rPr>
        <w:t>Uchwała wchodzi w życie z dniem jej podjęcia.</w:t>
      </w:r>
    </w:p>
    <w:p w:rsidR="00425250" w:rsidRPr="00425250" w:rsidRDefault="00425250">
      <w:pPr>
        <w:pStyle w:val="s8"/>
        <w:spacing w:before="0" w:beforeAutospacing="0" w:after="150" w:afterAutospacing="0"/>
        <w:rPr>
          <w:rFonts w:ascii="-webkit-standard" w:hAnsi="-webkit-standard"/>
          <w:color w:val="000000"/>
        </w:rPr>
      </w:pPr>
      <w:r w:rsidRPr="00425250">
        <w:rPr>
          <w:rFonts w:ascii="-webkit-standard" w:hAnsi="-webkit-standard"/>
          <w:color w:val="000000"/>
        </w:rPr>
        <w:t> </w:t>
      </w:r>
    </w:p>
    <w:p w:rsidR="00425250" w:rsidRPr="00425250" w:rsidRDefault="00425250">
      <w:pPr>
        <w:pStyle w:val="s8"/>
        <w:spacing w:before="0" w:beforeAutospacing="0" w:after="150" w:afterAutospacing="0"/>
        <w:rPr>
          <w:rFonts w:ascii="-webkit-standard" w:hAnsi="-webkit-standard"/>
          <w:color w:val="000000"/>
        </w:rPr>
      </w:pPr>
      <w:r w:rsidRPr="00425250">
        <w:rPr>
          <w:rFonts w:ascii="-webkit-standard" w:hAnsi="-webkit-standard"/>
          <w:color w:val="000000"/>
        </w:rPr>
        <w:t> </w:t>
      </w:r>
    </w:p>
    <w:p w:rsidR="00425250" w:rsidRPr="00425250" w:rsidRDefault="00425250">
      <w:pPr>
        <w:pStyle w:val="s8"/>
        <w:spacing w:before="0" w:beforeAutospacing="0" w:after="150" w:afterAutospacing="0"/>
        <w:rPr>
          <w:rFonts w:ascii="-webkit-standard" w:hAnsi="-webkit-standard"/>
          <w:color w:val="000000"/>
        </w:rPr>
      </w:pPr>
      <w:r w:rsidRPr="00425250">
        <w:rPr>
          <w:rFonts w:ascii="-webkit-standard" w:hAnsi="-webkit-standard"/>
          <w:color w:val="000000"/>
        </w:rPr>
        <w:t>​</w:t>
      </w:r>
      <w:r>
        <w:rPr>
          <w:rFonts w:ascii="-webkit-standard" w:hAnsi="-webkit-standard"/>
          <w:color w:val="000000"/>
        </w:rPr>
        <w:t xml:space="preserve">                                            </w:t>
      </w:r>
      <w:r w:rsidRPr="00425250">
        <w:rPr>
          <w:rStyle w:val="s9"/>
          <w:i/>
          <w:iCs/>
          <w:color w:val="000000"/>
        </w:rPr>
        <w:t>Przewodniczący Rady Wydziału Prawa i</w:t>
      </w:r>
      <w:r w:rsidRPr="00425250">
        <w:rPr>
          <w:rStyle w:val="apple-converted-space"/>
          <w:i/>
          <w:iCs/>
          <w:color w:val="000000"/>
        </w:rPr>
        <w:t> </w:t>
      </w:r>
      <w:r w:rsidRPr="00425250">
        <w:rPr>
          <w:rStyle w:val="s9"/>
          <w:i/>
          <w:iCs/>
          <w:color w:val="000000"/>
        </w:rPr>
        <w:t>Administracji UWM</w:t>
      </w:r>
    </w:p>
    <w:p w:rsidR="00425250" w:rsidRPr="00425250" w:rsidRDefault="00425250">
      <w:pPr>
        <w:pStyle w:val="s8"/>
        <w:spacing w:before="0" w:beforeAutospacing="0" w:after="150" w:afterAutospacing="0"/>
        <w:rPr>
          <w:rFonts w:ascii="-webkit-standard" w:hAnsi="-webkit-standard"/>
          <w:color w:val="000000"/>
        </w:rPr>
      </w:pPr>
      <w:r w:rsidRPr="00425250">
        <w:rPr>
          <w:rFonts w:ascii="-webkit-standard" w:hAnsi="-webkit-standard"/>
          <w:color w:val="000000"/>
        </w:rPr>
        <w:t>​</w:t>
      </w:r>
      <w:r>
        <w:rPr>
          <w:rFonts w:ascii="-webkit-standard" w:hAnsi="-webkit-standard"/>
          <w:color w:val="000000"/>
        </w:rPr>
        <w:t xml:space="preserve">                                                               </w:t>
      </w:r>
      <w:bookmarkStart w:id="0" w:name="_GoBack"/>
      <w:bookmarkEnd w:id="0"/>
      <w:r w:rsidRPr="00425250">
        <w:rPr>
          <w:rStyle w:val="s9"/>
          <w:i/>
          <w:iCs/>
          <w:color w:val="000000"/>
        </w:rPr>
        <w:t>Prof. dr hab. Stanisław Pikulski</w:t>
      </w:r>
    </w:p>
    <w:p w:rsidR="00425250" w:rsidRPr="00425250" w:rsidRDefault="00425250">
      <w:pPr>
        <w:rPr>
          <w:sz w:val="24"/>
          <w:szCs w:val="24"/>
        </w:rPr>
      </w:pPr>
    </w:p>
    <w:sectPr w:rsidR="00425250" w:rsidRPr="0042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Helvetica Neue Medium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50"/>
    <w:rsid w:val="004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0B792"/>
  <w15:chartTrackingRefBased/>
  <w15:docId w15:val="{D70DF9FC-960A-2144-81B5-90C8878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0">
    <w:name w:val="s10"/>
    <w:basedOn w:val="Normal"/>
    <w:rsid w:val="004252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25250"/>
  </w:style>
  <w:style w:type="paragraph" w:customStyle="1" w:styleId="s11">
    <w:name w:val="s11"/>
    <w:basedOn w:val="Normal"/>
    <w:rsid w:val="004252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425250"/>
  </w:style>
  <w:style w:type="character" w:customStyle="1" w:styleId="apple-converted-space">
    <w:name w:val="apple-converted-space"/>
    <w:basedOn w:val="DefaultParagraphFont"/>
    <w:rsid w:val="00425250"/>
  </w:style>
  <w:style w:type="paragraph" w:customStyle="1" w:styleId="s8">
    <w:name w:val="s8"/>
    <w:basedOn w:val="Normal"/>
    <w:rsid w:val="004252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42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2017-10-07T19:49:00Z</dcterms:created>
  <dcterms:modified xsi:type="dcterms:W3CDTF">2017-10-07T19:50:00Z</dcterms:modified>
</cp:coreProperties>
</file>