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FF" w:rsidRDefault="008D72FF" w:rsidP="00705E04">
      <w:pPr>
        <w:rPr>
          <w:b/>
        </w:rPr>
      </w:pPr>
    </w:p>
    <w:p w:rsidR="008D72FF" w:rsidRDefault="008D72FF" w:rsidP="00FE0035">
      <w:pPr>
        <w:jc w:val="center"/>
        <w:rPr>
          <w:b/>
        </w:rPr>
      </w:pPr>
    </w:p>
    <w:p w:rsidR="008D72FF" w:rsidRDefault="008D72FF" w:rsidP="00FE0035">
      <w:pPr>
        <w:jc w:val="center"/>
        <w:rPr>
          <w:b/>
        </w:rPr>
      </w:pPr>
    </w:p>
    <w:p w:rsidR="00FE0035" w:rsidRPr="008848B5" w:rsidRDefault="00FE0035" w:rsidP="00FE0035">
      <w:pPr>
        <w:jc w:val="center"/>
        <w:rPr>
          <w:b/>
        </w:rPr>
      </w:pPr>
      <w:r w:rsidRPr="008848B5">
        <w:rPr>
          <w:b/>
        </w:rPr>
        <w:t>Uchwała nr</w:t>
      </w:r>
      <w:r w:rsidR="00D42828">
        <w:rPr>
          <w:b/>
        </w:rPr>
        <w:t xml:space="preserve"> </w:t>
      </w:r>
      <w:r w:rsidR="00C13CAB">
        <w:rPr>
          <w:b/>
        </w:rPr>
        <w:t>39/2015/D</w:t>
      </w:r>
    </w:p>
    <w:p w:rsidR="00FE0035" w:rsidRPr="008848B5" w:rsidRDefault="00FE0035" w:rsidP="00FE0035">
      <w:pPr>
        <w:jc w:val="center"/>
        <w:rPr>
          <w:b/>
        </w:rPr>
      </w:pPr>
      <w:r w:rsidRPr="008848B5">
        <w:rPr>
          <w:b/>
        </w:rPr>
        <w:t>Rady Wydziału Prawa i Administracji</w:t>
      </w:r>
    </w:p>
    <w:p w:rsidR="00FE0035" w:rsidRPr="008848B5" w:rsidRDefault="00FE0035" w:rsidP="00FE0035">
      <w:pPr>
        <w:jc w:val="center"/>
        <w:rPr>
          <w:b/>
        </w:rPr>
      </w:pPr>
    </w:p>
    <w:p w:rsidR="00FE0035" w:rsidRPr="008848B5" w:rsidRDefault="00FE0035" w:rsidP="00FE0035">
      <w:pPr>
        <w:jc w:val="center"/>
        <w:rPr>
          <w:b/>
        </w:rPr>
      </w:pPr>
      <w:r w:rsidRPr="008848B5">
        <w:rPr>
          <w:b/>
        </w:rPr>
        <w:t>Uniwersytetu Warmińsko-Mazurskiego w Olsztynie</w:t>
      </w:r>
    </w:p>
    <w:p w:rsidR="00FE0035" w:rsidRPr="008848B5" w:rsidRDefault="00FE0035" w:rsidP="00FE0035">
      <w:pPr>
        <w:jc w:val="center"/>
        <w:rPr>
          <w:b/>
        </w:rPr>
      </w:pPr>
    </w:p>
    <w:p w:rsidR="00FE0035" w:rsidRPr="008848B5" w:rsidRDefault="00FE0035" w:rsidP="00FE0035">
      <w:pPr>
        <w:jc w:val="center"/>
        <w:rPr>
          <w:b/>
        </w:rPr>
      </w:pPr>
      <w:r w:rsidRPr="008848B5">
        <w:rPr>
          <w:b/>
        </w:rPr>
        <w:t>z dnia 25 września 2015 r.</w:t>
      </w:r>
    </w:p>
    <w:p w:rsidR="00FE0035" w:rsidRPr="008848B5" w:rsidRDefault="00FE0035" w:rsidP="00FE0035">
      <w:pPr>
        <w:jc w:val="center"/>
        <w:rPr>
          <w:b/>
        </w:rPr>
      </w:pPr>
    </w:p>
    <w:p w:rsidR="00FE0035" w:rsidRPr="008848B5" w:rsidRDefault="00FE0035" w:rsidP="00FE0035">
      <w:pPr>
        <w:jc w:val="both"/>
        <w:rPr>
          <w:b/>
        </w:rPr>
      </w:pPr>
    </w:p>
    <w:p w:rsidR="00FE0035" w:rsidRPr="008848B5" w:rsidRDefault="00FE0035" w:rsidP="008848B5">
      <w:pPr>
        <w:jc w:val="center"/>
        <w:rPr>
          <w:b/>
        </w:rPr>
      </w:pPr>
      <w:r w:rsidRPr="008848B5">
        <w:rPr>
          <w:b/>
        </w:rPr>
        <w:t>w sprawie wystąpienia do Centralnej Komisji do Spraw Stopni i Tytułów z wnioskiem o zaliczenie dr. hab. Mirosława Karpiuka, prof. UWM do minimum kadrowego uprawniającego do doktoryzowania w zakresie prawa na Wydziale Prawa i Administracji UWM w Olsztynie</w:t>
      </w:r>
    </w:p>
    <w:p w:rsidR="00FE0035" w:rsidRDefault="00FE0035" w:rsidP="00FE0035">
      <w:pPr>
        <w:jc w:val="both"/>
        <w:rPr>
          <w:b/>
        </w:rPr>
      </w:pPr>
    </w:p>
    <w:p w:rsidR="008848B5" w:rsidRPr="008848B5" w:rsidRDefault="008848B5" w:rsidP="00FE0035">
      <w:pPr>
        <w:jc w:val="both"/>
        <w:rPr>
          <w:b/>
        </w:rPr>
      </w:pPr>
    </w:p>
    <w:p w:rsidR="008848B5" w:rsidRDefault="00FE0035" w:rsidP="00FE0035">
      <w:pPr>
        <w:jc w:val="both"/>
        <w:rPr>
          <w:bCs/>
        </w:rPr>
      </w:pPr>
      <w:r w:rsidRPr="008848B5">
        <w:t xml:space="preserve">Na podstawie § 23 ust. 1 pkt 6 Statutu Uniwersytetu Warmińsko-Mazurskiego w Olsztynie oraz art. 6 ust. </w:t>
      </w:r>
      <w:r w:rsidR="008848B5" w:rsidRPr="008848B5">
        <w:t xml:space="preserve">5 ustawy z dnia 14 marca 2003 r. </w:t>
      </w:r>
      <w:r w:rsidR="008848B5" w:rsidRPr="008848B5">
        <w:rPr>
          <w:bCs/>
        </w:rPr>
        <w:t>o stopniach naukowych i tytule naukowym oraz o stopniach i tytule w zakresie sztuki (t.j. Dz.U. z 2014 r., poz. 1852 ze zm.)</w:t>
      </w:r>
      <w:r w:rsidR="008848B5">
        <w:rPr>
          <w:bCs/>
        </w:rPr>
        <w:t>, Rada Wydziału Prawa i Administracji:</w:t>
      </w:r>
    </w:p>
    <w:p w:rsidR="00C75DD3" w:rsidRDefault="00C75DD3" w:rsidP="00FE0035">
      <w:pPr>
        <w:jc w:val="both"/>
        <w:rPr>
          <w:bCs/>
        </w:rPr>
      </w:pPr>
    </w:p>
    <w:p w:rsidR="00C75DD3" w:rsidRDefault="00C75DD3" w:rsidP="00C75DD3">
      <w:pPr>
        <w:jc w:val="center"/>
        <w:rPr>
          <w:bCs/>
        </w:rPr>
      </w:pPr>
      <w:r>
        <w:rPr>
          <w:bCs/>
        </w:rPr>
        <w:t>§ 1</w:t>
      </w:r>
    </w:p>
    <w:p w:rsidR="00C75DD3" w:rsidRPr="008848B5" w:rsidRDefault="00C75DD3" w:rsidP="00FE0035">
      <w:pPr>
        <w:jc w:val="both"/>
        <w:rPr>
          <w:bCs/>
        </w:rPr>
      </w:pPr>
    </w:p>
    <w:p w:rsidR="00C75DD3" w:rsidRPr="00C75DD3" w:rsidRDefault="00C75DD3" w:rsidP="00C75DD3">
      <w:pPr>
        <w:jc w:val="both"/>
      </w:pPr>
      <w:r>
        <w:rPr>
          <w:bCs/>
        </w:rPr>
        <w:t xml:space="preserve">Postanawia wystąpić do Centralnej Komisji do Spraw Stopni i Tytułów z </w:t>
      </w:r>
      <w:r w:rsidRPr="00C75DD3">
        <w:rPr>
          <w:bCs/>
        </w:rPr>
        <w:t>wnioskiem</w:t>
      </w:r>
      <w:r w:rsidRPr="00C75DD3">
        <w:t xml:space="preserve"> o zaliczenie dr. hab. Mirosława Karpiuka, prof. UWM do minimum kadrowego uprawniającego do doktoryzowania w zakresie prawa na Wydziale Prawa i Administracji UWM w Olsztynie</w:t>
      </w:r>
      <w:r>
        <w:t>.</w:t>
      </w:r>
    </w:p>
    <w:p w:rsidR="00FE0035" w:rsidRDefault="00FE0035" w:rsidP="00FE0035">
      <w:pPr>
        <w:jc w:val="both"/>
      </w:pPr>
    </w:p>
    <w:p w:rsidR="00C75DD3" w:rsidRDefault="00C75DD3" w:rsidP="00C75DD3">
      <w:pPr>
        <w:jc w:val="center"/>
      </w:pPr>
      <w:r>
        <w:t>§ 2</w:t>
      </w:r>
    </w:p>
    <w:p w:rsidR="00C75DD3" w:rsidRPr="008848B5" w:rsidRDefault="00C75DD3" w:rsidP="00FE0035">
      <w:pPr>
        <w:jc w:val="both"/>
      </w:pPr>
    </w:p>
    <w:p w:rsidR="00C75DD3" w:rsidRDefault="00C75DD3" w:rsidP="00FE0035">
      <w:pPr>
        <w:jc w:val="both"/>
      </w:pPr>
      <w:r>
        <w:t>Uzasadnienie wniosku stanowi załącznik nr 1 do uchwały.</w:t>
      </w:r>
    </w:p>
    <w:p w:rsidR="00C75DD3" w:rsidRDefault="00C75DD3" w:rsidP="00FE0035">
      <w:pPr>
        <w:jc w:val="both"/>
      </w:pPr>
    </w:p>
    <w:p w:rsidR="00C75DD3" w:rsidRDefault="00C75DD3" w:rsidP="00C75DD3">
      <w:pPr>
        <w:jc w:val="center"/>
      </w:pPr>
      <w:r>
        <w:t>§3</w:t>
      </w:r>
    </w:p>
    <w:p w:rsidR="00C75DD3" w:rsidRDefault="00C75DD3" w:rsidP="00FE0035">
      <w:pPr>
        <w:jc w:val="both"/>
      </w:pPr>
    </w:p>
    <w:p w:rsidR="00C75DD3" w:rsidRDefault="00C75DD3" w:rsidP="00FE0035">
      <w:pPr>
        <w:jc w:val="both"/>
      </w:pPr>
      <w:r>
        <w:t>Uchwała wchodzi w życie z dniem podjęcia.</w:t>
      </w:r>
    </w:p>
    <w:p w:rsidR="00C75DD3" w:rsidRDefault="00C75DD3" w:rsidP="00FE0035">
      <w:pPr>
        <w:jc w:val="both"/>
      </w:pPr>
    </w:p>
    <w:p w:rsidR="00C75DD3" w:rsidRDefault="00C75DD3" w:rsidP="00FE0035">
      <w:pPr>
        <w:jc w:val="both"/>
      </w:pPr>
    </w:p>
    <w:p w:rsidR="008D72FF" w:rsidRPr="008D72FF" w:rsidRDefault="00FE0035" w:rsidP="008D72FF">
      <w:pPr>
        <w:jc w:val="center"/>
        <w:rPr>
          <w:b/>
        </w:rPr>
      </w:pPr>
      <w:r>
        <w:br w:type="page"/>
      </w:r>
      <w:r w:rsidR="008D72FF" w:rsidRPr="008D72FF">
        <w:rPr>
          <w:b/>
        </w:rPr>
        <w:lastRenderedPageBreak/>
        <w:t xml:space="preserve">Załącznik nr 1 do uchwały z dnia 25 września 2015 r. nr </w:t>
      </w:r>
      <w:r w:rsidR="00C13CAB">
        <w:rPr>
          <w:b/>
        </w:rPr>
        <w:t>39/2015/D</w:t>
      </w:r>
      <w:bookmarkStart w:id="0" w:name="_GoBack"/>
      <w:bookmarkEnd w:id="0"/>
      <w:r w:rsidR="008D72FF" w:rsidRPr="008D72FF">
        <w:rPr>
          <w:b/>
        </w:rPr>
        <w:t xml:space="preserve"> Rady Wydziału Prawa i Administracji UWM w Olsztynie</w:t>
      </w:r>
    </w:p>
    <w:p w:rsidR="008D72FF" w:rsidRDefault="008D72FF" w:rsidP="00FE0035">
      <w:pPr>
        <w:jc w:val="both"/>
      </w:pPr>
    </w:p>
    <w:p w:rsidR="008D72FF" w:rsidRDefault="008D72FF" w:rsidP="00FE0035">
      <w:pPr>
        <w:jc w:val="both"/>
      </w:pPr>
    </w:p>
    <w:p w:rsidR="0041179F" w:rsidRDefault="0041179F" w:rsidP="008D72FF">
      <w:pPr>
        <w:ind w:firstLine="708"/>
        <w:jc w:val="both"/>
      </w:pPr>
      <w:r>
        <w:t>Dr hab. Mirosław Karpiuk, prof. UWM jest pracownikiem naukowo-dydaktycznym Wydziału Prawa i Administracji UWM w Olsztynie, zatrudnionym w 2015 r.</w:t>
      </w:r>
      <w:r w:rsidR="00317B81">
        <w:t xml:space="preserve"> </w:t>
      </w:r>
      <w:r>
        <w:t xml:space="preserve">Dr hab. Mirosław Karpiuk, prof. UWM </w:t>
      </w:r>
      <w:r w:rsidR="00317B81">
        <w:t xml:space="preserve">w 2001 r. ukończył Wydział Prawa i Administracji w </w:t>
      </w:r>
      <w:r w:rsidR="00317B81" w:rsidRPr="005331D4">
        <w:t>Uniwersyte</w:t>
      </w:r>
      <w:r w:rsidR="00317B81">
        <w:t>cie</w:t>
      </w:r>
      <w:r w:rsidR="00317B81" w:rsidRPr="005331D4">
        <w:t xml:space="preserve"> Marii Curie-Skłodowskiej w Lublinie</w:t>
      </w:r>
      <w:r w:rsidR="00317B81">
        <w:t xml:space="preserve">, uzyskując dyplom magistra administracji (dyplom z wyróżnieniem). W 2007 r. ukończył Wydział Prawa, Prawa Kanonicznego i Administracji w </w:t>
      </w:r>
      <w:r w:rsidR="00317B81" w:rsidRPr="005331D4">
        <w:t>Katolicki</w:t>
      </w:r>
      <w:r w:rsidR="00317B81">
        <w:t>m Uniwersytecie</w:t>
      </w:r>
      <w:r w:rsidR="00317B81" w:rsidRPr="005331D4">
        <w:t xml:space="preserve"> Lubelski</w:t>
      </w:r>
      <w:r w:rsidR="00317B81">
        <w:t>m Jana Pawła II w Lublinie, gdzie uzyskał stopień naukowy doktora nauk prawnych</w:t>
      </w:r>
      <w:r w:rsidR="00F70AA2">
        <w:t>, specjalność prawo administracyjne</w:t>
      </w:r>
      <w:r w:rsidR="00317B81">
        <w:t xml:space="preserve">. Stopień doktora habilitowanego </w:t>
      </w:r>
      <w:r w:rsidR="00F70AA2">
        <w:t>w zakresie nauk o bezpieczeństwie uzyskał w 2013 r., w Wydziale Bezpieczeństwa Narodowego Akademii Obrony Narodowej w Warszawie.</w:t>
      </w:r>
    </w:p>
    <w:p w:rsidR="00083BB2" w:rsidRDefault="005E7DD8" w:rsidP="00F70AA2">
      <w:pPr>
        <w:ind w:firstLine="708"/>
        <w:jc w:val="both"/>
      </w:pPr>
      <w:r>
        <w:t xml:space="preserve">Specjalnością naukową dr hab. Mirosława Karpiuka, prof. UWM jest prawo bezpieczeństwa, </w:t>
      </w:r>
      <w:r w:rsidR="00014F99">
        <w:t>zajmuje się on również działaniem sfery administracji publicznej</w:t>
      </w:r>
      <w:r>
        <w:t>.</w:t>
      </w:r>
      <w:r w:rsidR="001D41D2">
        <w:t xml:space="preserve"> Jego bogaty dorobek naukowy dotyczy zagadnie</w:t>
      </w:r>
      <w:r w:rsidR="00014F99">
        <w:t>ń prawnych i administracyjnych oraz</w:t>
      </w:r>
      <w:r w:rsidR="001D41D2">
        <w:t xml:space="preserve"> obejmuje monografie, artykuły, glosy, czy komentarze do poszczególnych artykułów ustaw:</w:t>
      </w:r>
      <w:r w:rsidR="00B174AF">
        <w:t xml:space="preserve"> o ustroju  miasta stołecznego W</w:t>
      </w:r>
      <w:r w:rsidR="001D41D2">
        <w:t>arszawy; o wojewodzie i admi</w:t>
      </w:r>
      <w:r w:rsidR="00DA00E0">
        <w:t>nistracji rządowej w województwie; prawo o szkolnictwie wyższym.</w:t>
      </w:r>
      <w:r w:rsidR="00DA00E0" w:rsidRPr="00DA00E0">
        <w:t xml:space="preserve"> </w:t>
      </w:r>
      <w:r w:rsidR="00DA00E0">
        <w:t>Dr hab. Miros</w:t>
      </w:r>
      <w:r w:rsidR="00B174AF">
        <w:t>ław Karpiuk, prof. UWM prowadzi</w:t>
      </w:r>
      <w:r w:rsidR="00DA00E0">
        <w:t xml:space="preserve"> szereg badań związanych prawnymi aspektami bezpieczeństwa, w tym był k</w:t>
      </w:r>
      <w:r w:rsidR="00DA00E0" w:rsidRPr="005331D4">
        <w:t>ierownik</w:t>
      </w:r>
      <w:r w:rsidR="00DA00E0">
        <w:t>iem</w:t>
      </w:r>
      <w:r w:rsidR="00DA00E0" w:rsidRPr="005331D4">
        <w:t xml:space="preserve"> podzadania </w:t>
      </w:r>
      <w:r w:rsidR="00DA00E0" w:rsidRPr="005331D4">
        <w:rPr>
          <w:i/>
          <w:iCs/>
        </w:rPr>
        <w:t>Stan prawny i zakres przedmiotowy prawa krajowego w dziedzinie bezpieczeństwa narodowego RP – systematyzacja prawa bezpieczeństwa narodowego RP</w:t>
      </w:r>
      <w:r w:rsidR="00DA00E0">
        <w:t>, w ramach badań</w:t>
      </w:r>
      <w:r w:rsidR="00E17122">
        <w:t xml:space="preserve"> NCBR</w:t>
      </w:r>
      <w:r w:rsidR="00DA00E0">
        <w:t xml:space="preserve"> </w:t>
      </w:r>
      <w:r w:rsidR="00DA00E0" w:rsidRPr="00AA59B3">
        <w:rPr>
          <w:i/>
          <w:iCs/>
        </w:rPr>
        <w:t>System Bezpieczeństwa Narodowego RP</w:t>
      </w:r>
      <w:r w:rsidR="00DA00E0">
        <w:t>, N</w:t>
      </w:r>
      <w:r w:rsidR="00DA00E0" w:rsidRPr="005331D4">
        <w:t>r rejestracyjny O ROB/0076/03/001</w:t>
      </w:r>
      <w:r w:rsidR="00C70E1E">
        <w:t>, a także uczestniczył jako prelegent w wielu konferencjach z tego zakresu</w:t>
      </w:r>
      <w:r w:rsidR="00DA00E0" w:rsidRPr="005331D4">
        <w:t>.</w:t>
      </w:r>
      <w:r w:rsidR="007A27AB">
        <w:t xml:space="preserve"> W ramach pracy zawodowej współpracuje z kancelarią adwokatów i radców prawnych w Warszawie, a także bierze udział w kształceniu kadry naukowej prawników. Sporządzał on również ekspertyzy prawne </w:t>
      </w:r>
      <w:r w:rsidR="008D72FF">
        <w:t xml:space="preserve">na rzecz podmiotów zewnętrznych: </w:t>
      </w:r>
      <w:r w:rsidR="006421E1" w:rsidRPr="00E81393">
        <w:rPr>
          <w:i/>
        </w:rPr>
        <w:t>Prawne aspekty udziału Narodowego Instytutu Audiowizualnego w Programie Operacyjnym Polska Cyfrowa</w:t>
      </w:r>
      <w:r w:rsidR="006421E1">
        <w:t xml:space="preserve">; </w:t>
      </w:r>
      <w:r w:rsidR="006421E1" w:rsidRPr="00E81393">
        <w:rPr>
          <w:i/>
        </w:rPr>
        <w:t>Prawne aspekty polityki ochrony danych osobowych w instytucjach publicznych z uwzględnieniem założeń polityki bezpieczeństwa</w:t>
      </w:r>
      <w:r w:rsidR="006421E1">
        <w:t xml:space="preserve">; </w:t>
      </w:r>
      <w:r w:rsidR="00705E04" w:rsidRPr="00705E04">
        <w:rPr>
          <w:i/>
        </w:rPr>
        <w:t>Polityka antykorupcyjna dotycząca udziału</w:t>
      </w:r>
      <w:r w:rsidR="00705E04">
        <w:t xml:space="preserve"> </w:t>
      </w:r>
      <w:r w:rsidR="00705E04" w:rsidRPr="00E81393">
        <w:rPr>
          <w:i/>
        </w:rPr>
        <w:t xml:space="preserve">Narodowego Instytutu </w:t>
      </w:r>
      <w:r w:rsidR="00705E04">
        <w:rPr>
          <w:i/>
        </w:rPr>
        <w:t>Audiowizualnego programie operacyjnym Polska Cyfrowa</w:t>
      </w:r>
      <w:r w:rsidR="00296FBD">
        <w:rPr>
          <w:i/>
        </w:rPr>
        <w:t xml:space="preserve"> – uwarunkowania prawne.</w:t>
      </w:r>
    </w:p>
    <w:p w:rsidR="005E7DD8" w:rsidRDefault="00083BB2" w:rsidP="00F70AA2">
      <w:pPr>
        <w:ind w:firstLine="708"/>
        <w:jc w:val="both"/>
      </w:pPr>
      <w:r>
        <w:t xml:space="preserve">Z powyższych względów, zdaniem Rady Wydziału Prawa i Administracji UWM w Olsztynie zachodzi, przewidziany w art. 6 ust. 5 ustawy o stopniach naukowych i tytule naukowym oraz o stopniach i tytule w zakresie sztuki, uzasadniony przypadek, gdzie można uznać, że osoby reprezentujące pokrewne dziedziny nauki, pokrewne dyscypliny naukowe, spełniają warunki, o których jest mowa w </w:t>
      </w:r>
      <w:r w:rsidR="00851FD5">
        <w:t xml:space="preserve">art. 6 </w:t>
      </w:r>
      <w:r w:rsidRPr="00851FD5">
        <w:t>ust. 1-3 wymienionej wyżej ustawy</w:t>
      </w:r>
      <w:r>
        <w:t>.</w:t>
      </w:r>
    </w:p>
    <w:p w:rsidR="00B557C4" w:rsidRDefault="00D9619B" w:rsidP="00F70AA2">
      <w:pPr>
        <w:ind w:firstLine="708"/>
        <w:jc w:val="both"/>
      </w:pPr>
      <w:r>
        <w:t xml:space="preserve">Dorobek naukowy, jak i praktyczna działalność dr hab. Mirosława Karpiuka, prof. UWM, </w:t>
      </w:r>
      <w:r w:rsidR="000B47ED">
        <w:t>pozwala zatem w opinii Rady Wydziału Prawa i Administracji UWM w Olsztynie</w:t>
      </w:r>
      <w:r w:rsidR="000B47ED" w:rsidRPr="000B47ED">
        <w:t xml:space="preserve"> </w:t>
      </w:r>
      <w:r w:rsidR="000B47ED">
        <w:t>na złożenie przedmiotowego wniosku.</w:t>
      </w:r>
    </w:p>
    <w:p w:rsidR="00D9619B" w:rsidRPr="00B557C4" w:rsidRDefault="00B557C4" w:rsidP="00CB2946">
      <w:pPr>
        <w:jc w:val="center"/>
        <w:rPr>
          <w:b/>
        </w:rPr>
      </w:pPr>
      <w:r>
        <w:br w:type="page"/>
      </w:r>
      <w:r w:rsidRPr="00B557C4">
        <w:rPr>
          <w:b/>
        </w:rPr>
        <w:lastRenderedPageBreak/>
        <w:t>Wykaz wybranych publikacji oraz wystąpień naukowych:</w:t>
      </w:r>
    </w:p>
    <w:p w:rsidR="00B557C4" w:rsidRDefault="00B557C4" w:rsidP="00B557C4">
      <w:pPr>
        <w:jc w:val="both"/>
      </w:pPr>
    </w:p>
    <w:p w:rsidR="00B34B47" w:rsidRPr="007229AC" w:rsidRDefault="00B34B47" w:rsidP="00B34B47">
      <w:pPr>
        <w:jc w:val="both"/>
        <w:rPr>
          <w:b/>
        </w:rPr>
      </w:pPr>
      <w:r w:rsidRPr="007229AC">
        <w:rPr>
          <w:b/>
        </w:rPr>
        <w:t>Monografie:</w:t>
      </w:r>
    </w:p>
    <w:p w:rsidR="00B34B47" w:rsidRPr="005331D4" w:rsidRDefault="00B34B47" w:rsidP="00B34B47">
      <w:pPr>
        <w:jc w:val="both"/>
      </w:pPr>
    </w:p>
    <w:p w:rsidR="00B34B47" w:rsidRPr="006E407A" w:rsidRDefault="00B34B47" w:rsidP="00B34B47">
      <w:pPr>
        <w:pStyle w:val="ListParagraph"/>
        <w:numPr>
          <w:ilvl w:val="0"/>
          <w:numId w:val="1"/>
        </w:numPr>
        <w:ind w:left="567" w:hanging="567"/>
        <w:jc w:val="both"/>
      </w:pPr>
      <w:r>
        <w:rPr>
          <w:i/>
        </w:rPr>
        <w:t>Prawo nowych technologii. Wybrane zagadnienia</w:t>
      </w:r>
      <w:r>
        <w:t>, (współautor), LEX a Wolters Kluwer business, Warszawa 2015;</w:t>
      </w:r>
    </w:p>
    <w:p w:rsidR="00B34B47" w:rsidRPr="00387A2D" w:rsidRDefault="00B34B47" w:rsidP="00B34B47">
      <w:pPr>
        <w:pStyle w:val="ListParagraph"/>
        <w:numPr>
          <w:ilvl w:val="0"/>
          <w:numId w:val="1"/>
        </w:numPr>
        <w:ind w:left="567" w:hanging="567"/>
        <w:jc w:val="both"/>
      </w:pPr>
      <w:r w:rsidRPr="00387A2D">
        <w:rPr>
          <w:i/>
        </w:rPr>
        <w:t>Informacja i informatyzacja w administracji publicznej</w:t>
      </w:r>
      <w:r>
        <w:t>, (współautor), AON, Warszawa 2015;</w:t>
      </w:r>
    </w:p>
    <w:p w:rsidR="00B34B47" w:rsidRPr="00F12F88" w:rsidRDefault="00B34B47" w:rsidP="00B34B47">
      <w:pPr>
        <w:pStyle w:val="ListParagraph"/>
        <w:numPr>
          <w:ilvl w:val="0"/>
          <w:numId w:val="1"/>
        </w:numPr>
        <w:ind w:left="567" w:hanging="567"/>
        <w:jc w:val="both"/>
      </w:pPr>
      <w:r w:rsidRPr="00F12F88">
        <w:rPr>
          <w:i/>
        </w:rPr>
        <w:t>Instytucja wywłaszczenia nieruchomości</w:t>
      </w:r>
      <w:r>
        <w:t>, Elpil, Warszawa 2015;</w:t>
      </w:r>
    </w:p>
    <w:p w:rsidR="00B34B47" w:rsidRPr="001C4EDE" w:rsidRDefault="00B34B47" w:rsidP="00B34B47">
      <w:pPr>
        <w:pStyle w:val="ListParagraph"/>
        <w:numPr>
          <w:ilvl w:val="0"/>
          <w:numId w:val="1"/>
        </w:numPr>
        <w:ind w:left="567" w:hanging="567"/>
        <w:jc w:val="both"/>
      </w:pPr>
      <w:r w:rsidRPr="001C4EDE">
        <w:rPr>
          <w:i/>
        </w:rPr>
        <w:t>Miejsce samorządu terytorialnego w przestrzeni bezpieczeństwa narodowego</w:t>
      </w:r>
      <w:r>
        <w:t>, AON, Warszawa 2014;</w:t>
      </w:r>
    </w:p>
    <w:p w:rsidR="00B34B47" w:rsidRPr="00695233" w:rsidRDefault="00B34B47" w:rsidP="00B34B47">
      <w:pPr>
        <w:pStyle w:val="ListParagraph"/>
        <w:numPr>
          <w:ilvl w:val="0"/>
          <w:numId w:val="1"/>
        </w:numPr>
        <w:ind w:left="567" w:hanging="567"/>
        <w:jc w:val="both"/>
      </w:pPr>
      <w:r>
        <w:rPr>
          <w:i/>
          <w:iCs/>
        </w:rPr>
        <w:t>Służby specjalne w strukturze władz publicznych. Zagadnienia prawnoustrojowe</w:t>
      </w:r>
      <w:r>
        <w:t>, (współautor),</w:t>
      </w:r>
      <w:r w:rsidRPr="007229AC">
        <w:t xml:space="preserve"> </w:t>
      </w:r>
      <w:r>
        <w:t>LEX a Wolters Kluwer business, Warszawa 2014;</w:t>
      </w:r>
    </w:p>
    <w:p w:rsidR="00B34B47" w:rsidRPr="002C1D1C" w:rsidRDefault="00B34B47" w:rsidP="00B34B47">
      <w:pPr>
        <w:pStyle w:val="ListParagraph"/>
        <w:numPr>
          <w:ilvl w:val="0"/>
          <w:numId w:val="1"/>
        </w:numPr>
        <w:ind w:left="567" w:hanging="567"/>
        <w:jc w:val="both"/>
      </w:pPr>
      <w:r w:rsidRPr="002C1D1C">
        <w:rPr>
          <w:i/>
          <w:iCs/>
        </w:rPr>
        <w:t>Legislacja administracyjna</w:t>
      </w:r>
      <w:r>
        <w:t>, (współautor), Difin, Warszawa 2013;</w:t>
      </w:r>
    </w:p>
    <w:p w:rsidR="00B34B47" w:rsidRPr="005331D4" w:rsidRDefault="00B34B47" w:rsidP="00B34B47">
      <w:pPr>
        <w:pStyle w:val="ListParagraph"/>
        <w:numPr>
          <w:ilvl w:val="0"/>
          <w:numId w:val="1"/>
        </w:numPr>
        <w:ind w:left="567" w:hanging="567"/>
        <w:jc w:val="both"/>
      </w:pPr>
      <w:r w:rsidRPr="005331D4">
        <w:rPr>
          <w:i/>
          <w:iCs/>
        </w:rPr>
        <w:t>Zadania i kompetencje zespolonej administracji rządowej w sferze bezpieczeństwa narodowego Rzeczypospolitej Polskiej. Aspekty materialne i formalne</w:t>
      </w:r>
      <w:r w:rsidRPr="005331D4">
        <w:t>, Warszawa 2013;</w:t>
      </w:r>
    </w:p>
    <w:p w:rsidR="00B34B47" w:rsidRPr="005331D4" w:rsidRDefault="00B34B47" w:rsidP="00B34B47">
      <w:pPr>
        <w:pStyle w:val="ListParagraph"/>
        <w:numPr>
          <w:ilvl w:val="0"/>
          <w:numId w:val="1"/>
        </w:numPr>
        <w:ind w:left="567" w:hanging="567"/>
        <w:jc w:val="both"/>
      </w:pPr>
      <w:r w:rsidRPr="005331D4">
        <w:rPr>
          <w:i/>
          <w:iCs/>
        </w:rPr>
        <w:t>Kształtowanie się instytucji stanów nadzwyczajnych w Polsce</w:t>
      </w:r>
      <w:r w:rsidRPr="005331D4">
        <w:t xml:space="preserve">, </w:t>
      </w:r>
      <w:r>
        <w:t xml:space="preserve">AON, </w:t>
      </w:r>
      <w:r w:rsidRPr="005331D4">
        <w:t>Warszawa 2013;</w:t>
      </w:r>
    </w:p>
    <w:p w:rsidR="00B34B47" w:rsidRPr="005331D4" w:rsidRDefault="00B34B47" w:rsidP="00B34B47">
      <w:pPr>
        <w:pStyle w:val="ListParagraph"/>
        <w:numPr>
          <w:ilvl w:val="0"/>
          <w:numId w:val="1"/>
        </w:numPr>
        <w:ind w:left="567" w:hanging="567"/>
        <w:jc w:val="both"/>
      </w:pPr>
      <w:r w:rsidRPr="005331D4">
        <w:rPr>
          <w:i/>
          <w:iCs/>
        </w:rPr>
        <w:t>Zasady ustroju politycznego państwa</w:t>
      </w:r>
      <w:r w:rsidRPr="005331D4">
        <w:t xml:space="preserve">, (współautor), </w:t>
      </w:r>
      <w:r>
        <w:t xml:space="preserve">Iuris, </w:t>
      </w:r>
      <w:r w:rsidRPr="005331D4">
        <w:t>Poznań 2012;</w:t>
      </w:r>
    </w:p>
    <w:p w:rsidR="00B34B47" w:rsidRPr="005331D4" w:rsidRDefault="00B34B47" w:rsidP="00B34B47">
      <w:pPr>
        <w:pStyle w:val="ListParagraph"/>
        <w:numPr>
          <w:ilvl w:val="0"/>
          <w:numId w:val="1"/>
        </w:numPr>
        <w:ind w:left="567" w:hanging="567"/>
        <w:jc w:val="both"/>
      </w:pPr>
      <w:r w:rsidRPr="005331D4">
        <w:rPr>
          <w:i/>
          <w:iCs/>
        </w:rPr>
        <w:t>System pomocy społecznej w Polsce na tle prawa międzynarodowego</w:t>
      </w:r>
      <w:r w:rsidRPr="005331D4">
        <w:t xml:space="preserve">, (współautor), </w:t>
      </w:r>
      <w:r>
        <w:t xml:space="preserve">WSM, </w:t>
      </w:r>
      <w:r w:rsidRPr="005331D4">
        <w:t>Warszawa 2009;</w:t>
      </w:r>
    </w:p>
    <w:p w:rsidR="00B34B47" w:rsidRDefault="00B34B47" w:rsidP="00B34B47">
      <w:pPr>
        <w:pStyle w:val="ListParagraph"/>
        <w:numPr>
          <w:ilvl w:val="0"/>
          <w:numId w:val="1"/>
        </w:numPr>
        <w:ind w:left="567" w:hanging="567"/>
        <w:jc w:val="both"/>
      </w:pPr>
      <w:r w:rsidRPr="005331D4">
        <w:rPr>
          <w:i/>
          <w:iCs/>
        </w:rPr>
        <w:t>Samorząd terytorialny a państwo. Prawne instrumenty nadzoru nad samorządem gminnym</w:t>
      </w:r>
      <w:r w:rsidRPr="005331D4">
        <w:t xml:space="preserve">, </w:t>
      </w:r>
      <w:r>
        <w:t>KUL, Lublin 2008.</w:t>
      </w:r>
    </w:p>
    <w:p w:rsidR="00B34B47" w:rsidRDefault="00B34B47" w:rsidP="00B34B47">
      <w:pPr>
        <w:pStyle w:val="ListParagraph"/>
        <w:ind w:left="0"/>
        <w:jc w:val="both"/>
        <w:rPr>
          <w:iCs/>
        </w:rPr>
      </w:pPr>
    </w:p>
    <w:p w:rsidR="00B34B47" w:rsidRPr="00AE7FB6" w:rsidRDefault="00B34B47" w:rsidP="00B34B47">
      <w:pPr>
        <w:pStyle w:val="ListParagraph"/>
        <w:ind w:left="0"/>
        <w:jc w:val="both"/>
        <w:rPr>
          <w:b/>
          <w:iCs/>
        </w:rPr>
      </w:pPr>
      <w:r w:rsidRPr="00AE7FB6">
        <w:rPr>
          <w:b/>
          <w:iCs/>
        </w:rPr>
        <w:t>Komentarze:</w:t>
      </w:r>
    </w:p>
    <w:p w:rsidR="00B34B47" w:rsidRPr="005331D4" w:rsidRDefault="00B34B47" w:rsidP="00B34B47">
      <w:pPr>
        <w:jc w:val="both"/>
      </w:pPr>
    </w:p>
    <w:p w:rsidR="00B34B47" w:rsidRPr="0040336E" w:rsidRDefault="00B34B47" w:rsidP="00B34B47">
      <w:pPr>
        <w:pStyle w:val="ListParagraph"/>
        <w:numPr>
          <w:ilvl w:val="0"/>
          <w:numId w:val="6"/>
        </w:numPr>
        <w:ind w:left="567" w:hanging="567"/>
        <w:jc w:val="both"/>
      </w:pPr>
      <w:r w:rsidRPr="005331D4">
        <w:rPr>
          <w:i/>
          <w:iCs/>
        </w:rPr>
        <w:t xml:space="preserve">Komentarz do art. </w:t>
      </w:r>
      <w:r>
        <w:rPr>
          <w:i/>
          <w:iCs/>
        </w:rPr>
        <w:t>5, 17, 56-59, 173a, 199a</w:t>
      </w:r>
      <w:r w:rsidRPr="005331D4">
        <w:t>, (w:)</w:t>
      </w:r>
      <w:r w:rsidRPr="0040336E">
        <w:t xml:space="preserve"> </w:t>
      </w:r>
      <w:r w:rsidRPr="005331D4">
        <w:t xml:space="preserve">M. </w:t>
      </w:r>
      <w:r>
        <w:t>Czuryk</w:t>
      </w:r>
      <w:r w:rsidRPr="005331D4">
        <w:t>, M. Karpiuk</w:t>
      </w:r>
      <w:r>
        <w:rPr>
          <w:iCs/>
        </w:rPr>
        <w:t xml:space="preserve">, J. Kostrubiec (red.), </w:t>
      </w:r>
      <w:r w:rsidRPr="005331D4">
        <w:t xml:space="preserve"> </w:t>
      </w:r>
      <w:r>
        <w:rPr>
          <w:i/>
          <w:iCs/>
        </w:rPr>
        <w:t>Prawo o szkolnictwie wyższym po nowelizacji. Komentarz praktyczny</w:t>
      </w:r>
      <w:r>
        <w:rPr>
          <w:iCs/>
        </w:rPr>
        <w:t>, Warszawa 2015;</w:t>
      </w:r>
    </w:p>
    <w:p w:rsidR="00B34B47" w:rsidRPr="005331D4" w:rsidRDefault="00B34B47" w:rsidP="00B34B47">
      <w:pPr>
        <w:pStyle w:val="ListParagraph"/>
        <w:numPr>
          <w:ilvl w:val="0"/>
          <w:numId w:val="6"/>
        </w:numPr>
        <w:ind w:left="567" w:hanging="567"/>
        <w:jc w:val="both"/>
      </w:pPr>
      <w:r w:rsidRPr="005331D4">
        <w:rPr>
          <w:i/>
          <w:iCs/>
        </w:rPr>
        <w:t>Komentarz do art. 12-23</w:t>
      </w:r>
      <w:r w:rsidRPr="005331D4">
        <w:t xml:space="preserve">, (w:) M. Mazuryk, M. Karpiuk, </w:t>
      </w:r>
      <w:r w:rsidRPr="005331D4">
        <w:rPr>
          <w:i/>
          <w:iCs/>
        </w:rPr>
        <w:t>Ustrój miasta stołecznego Warszawy. Komentarz</w:t>
      </w:r>
      <w:r w:rsidRPr="005331D4">
        <w:t>, LEX 2012.</w:t>
      </w:r>
    </w:p>
    <w:p w:rsidR="00B34B47" w:rsidRPr="005331D4" w:rsidRDefault="00B34B47" w:rsidP="00B34B47">
      <w:pPr>
        <w:pStyle w:val="ListParagraph"/>
        <w:numPr>
          <w:ilvl w:val="0"/>
          <w:numId w:val="6"/>
        </w:numPr>
        <w:ind w:left="567" w:hanging="567"/>
        <w:jc w:val="both"/>
      </w:pPr>
      <w:r w:rsidRPr="005331D4">
        <w:rPr>
          <w:i/>
          <w:iCs/>
        </w:rPr>
        <w:t>Komentarz do art. 4</w:t>
      </w:r>
      <w:r>
        <w:rPr>
          <w:i/>
          <w:iCs/>
        </w:rPr>
        <w:t xml:space="preserve">, </w:t>
      </w:r>
      <w:r w:rsidRPr="005331D4">
        <w:rPr>
          <w:i/>
          <w:iCs/>
        </w:rPr>
        <w:t>5 i 62</w:t>
      </w:r>
      <w:r w:rsidRPr="005331D4">
        <w:t xml:space="preserve">, (w:) M. Czuryk, M. Karpiuk, M. Mazuryk (red.), </w:t>
      </w:r>
      <w:r w:rsidRPr="005331D4">
        <w:rPr>
          <w:i/>
          <w:iCs/>
        </w:rPr>
        <w:t>Ustawa o wojewodzie i administracji rządowej w województwie. Komentarz</w:t>
      </w:r>
      <w:r w:rsidRPr="005331D4">
        <w:t>, Warszawa 2012;</w:t>
      </w:r>
    </w:p>
    <w:p w:rsidR="00B34B47" w:rsidRDefault="00B34B47" w:rsidP="00B34B47">
      <w:pPr>
        <w:pStyle w:val="ListParagraph"/>
        <w:ind w:left="0"/>
        <w:jc w:val="both"/>
        <w:rPr>
          <w:iCs/>
        </w:rPr>
      </w:pPr>
    </w:p>
    <w:p w:rsidR="00B34B47" w:rsidRPr="007229AC" w:rsidRDefault="00B34B47" w:rsidP="00B34B47">
      <w:pPr>
        <w:pStyle w:val="ListParagraph"/>
        <w:ind w:left="0"/>
        <w:jc w:val="both"/>
        <w:rPr>
          <w:b/>
          <w:iCs/>
        </w:rPr>
      </w:pPr>
      <w:r w:rsidRPr="007229AC">
        <w:rPr>
          <w:b/>
          <w:iCs/>
        </w:rPr>
        <w:t>Glosy:</w:t>
      </w:r>
    </w:p>
    <w:p w:rsidR="00B34B47" w:rsidRPr="007229AC" w:rsidRDefault="00B34B47" w:rsidP="00B34B47">
      <w:pPr>
        <w:pStyle w:val="ListParagraph"/>
        <w:ind w:left="0"/>
        <w:jc w:val="both"/>
      </w:pPr>
    </w:p>
    <w:p w:rsidR="00B34B47" w:rsidRPr="00C33446" w:rsidRDefault="00B34B47" w:rsidP="00B34B47">
      <w:pPr>
        <w:pStyle w:val="ListParagraph"/>
        <w:numPr>
          <w:ilvl w:val="0"/>
          <w:numId w:val="2"/>
        </w:numPr>
        <w:jc w:val="both"/>
        <w:rPr>
          <w:rStyle w:val="info-list-value-uzasadnienie"/>
          <w:i/>
        </w:rPr>
      </w:pPr>
      <w:r w:rsidRPr="00C33446">
        <w:rPr>
          <w:rStyle w:val="info-list-value-uzasadnienie"/>
          <w:i/>
        </w:rPr>
        <w:t>Glosa do wyroku WSA z dnia 1 kwietnia 2015 r., II SA/Ol 68/15</w:t>
      </w:r>
      <w:r>
        <w:rPr>
          <w:rStyle w:val="info-list-value-uzasadnienie"/>
        </w:rPr>
        <w:t xml:space="preserve">, </w:t>
      </w:r>
      <w:r w:rsidRPr="000E3EEE">
        <w:t>LEX/el. 2015</w:t>
      </w:r>
      <w:r>
        <w:t>;</w:t>
      </w:r>
    </w:p>
    <w:p w:rsidR="00B34B47" w:rsidRDefault="00B34B47" w:rsidP="00B34B47">
      <w:pPr>
        <w:pStyle w:val="ListParagraph"/>
        <w:numPr>
          <w:ilvl w:val="0"/>
          <w:numId w:val="2"/>
        </w:numPr>
        <w:jc w:val="both"/>
        <w:rPr>
          <w:i/>
        </w:rPr>
      </w:pPr>
      <w:r w:rsidRPr="00C33446">
        <w:rPr>
          <w:i/>
        </w:rPr>
        <w:t>Glosa do wyroku WSA z dnia 17 marca 2015 r., II SA/Ol 1248/14</w:t>
      </w:r>
      <w:r>
        <w:t xml:space="preserve">, </w:t>
      </w:r>
      <w:r w:rsidRPr="000E3EEE">
        <w:t>LEX/el. 2015</w:t>
      </w:r>
      <w:r>
        <w:t>;</w:t>
      </w:r>
      <w:r w:rsidRPr="000E3EEE">
        <w:rPr>
          <w:i/>
        </w:rPr>
        <w:t xml:space="preserve"> </w:t>
      </w:r>
    </w:p>
    <w:p w:rsidR="00B34B47" w:rsidRPr="000E3EEE" w:rsidRDefault="00B34B47" w:rsidP="00B34B47">
      <w:pPr>
        <w:pStyle w:val="ListParagraph"/>
        <w:numPr>
          <w:ilvl w:val="0"/>
          <w:numId w:val="2"/>
        </w:numPr>
        <w:jc w:val="both"/>
        <w:rPr>
          <w:i/>
        </w:rPr>
      </w:pPr>
      <w:r w:rsidRPr="000E3EEE">
        <w:rPr>
          <w:i/>
        </w:rPr>
        <w:t>Glosa do wyroku WSA z dnia 20 listopada 2014 r., II SA/Ol 605/14</w:t>
      </w:r>
      <w:r w:rsidRPr="000E3EEE">
        <w:t>, LEX/el. 2015</w:t>
      </w:r>
      <w:r>
        <w:t>;</w:t>
      </w:r>
    </w:p>
    <w:p w:rsidR="00B34B47" w:rsidRDefault="00B34B47" w:rsidP="00B34B47">
      <w:pPr>
        <w:pStyle w:val="ListParagraph"/>
        <w:numPr>
          <w:ilvl w:val="0"/>
          <w:numId w:val="2"/>
        </w:numPr>
        <w:jc w:val="both"/>
        <w:rPr>
          <w:i/>
        </w:rPr>
      </w:pPr>
      <w:r>
        <w:rPr>
          <w:i/>
        </w:rPr>
        <w:t>Glosa do postanowienia WSA z dnia 3 grudnia 2014 r., II SA/Ol 1128/14,</w:t>
      </w:r>
      <w:r w:rsidRPr="00764526">
        <w:t xml:space="preserve"> </w:t>
      </w:r>
      <w:r>
        <w:t>„Bezpieczeństwo i Administracja” 2014, Nr 3;</w:t>
      </w:r>
    </w:p>
    <w:p w:rsidR="00B34B47" w:rsidRPr="002B362C" w:rsidRDefault="00B34B47" w:rsidP="00B34B47">
      <w:pPr>
        <w:pStyle w:val="ListParagraph"/>
        <w:numPr>
          <w:ilvl w:val="0"/>
          <w:numId w:val="2"/>
        </w:numPr>
        <w:jc w:val="both"/>
        <w:rPr>
          <w:i/>
        </w:rPr>
      </w:pPr>
      <w:r w:rsidRPr="00307ADE">
        <w:rPr>
          <w:i/>
        </w:rPr>
        <w:t>Glosa do wyroku Sądu Okręgowego w Gdańsku z dnia 12 lutego 2014 r., I C 616/13</w:t>
      </w:r>
      <w:r>
        <w:t xml:space="preserve">, </w:t>
      </w:r>
      <w:r w:rsidRPr="00307ADE">
        <w:t>„Studia Iuridica Lublinensia” 2014, t. XXIII;</w:t>
      </w:r>
    </w:p>
    <w:p w:rsidR="00B34B47" w:rsidRPr="002B362C" w:rsidRDefault="00B34B47" w:rsidP="00B34B47">
      <w:pPr>
        <w:pStyle w:val="ListParagraph"/>
        <w:numPr>
          <w:ilvl w:val="0"/>
          <w:numId w:val="2"/>
        </w:numPr>
        <w:jc w:val="both"/>
      </w:pPr>
      <w:r>
        <w:rPr>
          <w:i/>
        </w:rPr>
        <w:t xml:space="preserve">Glosa do postanowienia WSA z dnia z dnia 16 kwietnia 2014 r., II SA/Bk 365/14, </w:t>
      </w:r>
      <w:r>
        <w:t>„Bezpieczeństwo i Administracja” 2014, Nr 1;</w:t>
      </w:r>
    </w:p>
    <w:p w:rsidR="00B34B47" w:rsidRPr="00065874" w:rsidRDefault="00B34B47" w:rsidP="00B34B47">
      <w:pPr>
        <w:pStyle w:val="ListParagraph"/>
        <w:numPr>
          <w:ilvl w:val="0"/>
          <w:numId w:val="2"/>
        </w:numPr>
        <w:jc w:val="both"/>
        <w:rPr>
          <w:i/>
        </w:rPr>
      </w:pPr>
      <w:r w:rsidRPr="00C540E3">
        <w:rPr>
          <w:i/>
          <w:iCs/>
        </w:rPr>
        <w:t>Glosa do wyroku SN z dnia</w:t>
      </w:r>
      <w:r w:rsidRPr="00C540E3">
        <w:rPr>
          <w:b/>
        </w:rPr>
        <w:t xml:space="preserve"> </w:t>
      </w:r>
      <w:r w:rsidRPr="00C540E3">
        <w:rPr>
          <w:i/>
        </w:rPr>
        <w:t>z dnia 9 listopada 2012 r</w:t>
      </w:r>
      <w:r w:rsidRPr="00307ADE">
        <w:rPr>
          <w:i/>
        </w:rPr>
        <w:t>., IV CSK 151/12</w:t>
      </w:r>
      <w:r w:rsidRPr="00C540E3">
        <w:t>, LEX/el 2014</w:t>
      </w:r>
      <w:r>
        <w:t>.</w:t>
      </w:r>
    </w:p>
    <w:p w:rsidR="00B34B47" w:rsidRPr="005331D4" w:rsidRDefault="00B34B47" w:rsidP="00B34B47">
      <w:pPr>
        <w:pStyle w:val="ListParagraph"/>
        <w:numPr>
          <w:ilvl w:val="0"/>
          <w:numId w:val="2"/>
        </w:numPr>
        <w:jc w:val="both"/>
      </w:pPr>
      <w:r w:rsidRPr="005331D4">
        <w:rPr>
          <w:i/>
          <w:iCs/>
        </w:rPr>
        <w:t>Glosa do  wyroku Sądu Apelacyjnego w Warszawie z dnia 11 stycznia 2011 r., I ACa 733/10</w:t>
      </w:r>
      <w:r w:rsidRPr="005331D4">
        <w:t>,</w:t>
      </w:r>
      <w:r w:rsidRPr="005331D4">
        <w:rPr>
          <w:i/>
          <w:iCs/>
        </w:rPr>
        <w:t xml:space="preserve"> </w:t>
      </w:r>
      <w:r w:rsidRPr="005331D4">
        <w:t>LEX/el 2013, LEX Nr 169551</w:t>
      </w:r>
    </w:p>
    <w:p w:rsidR="00B34B47" w:rsidRPr="005331D4" w:rsidRDefault="00B34B47" w:rsidP="00B34B47">
      <w:pPr>
        <w:numPr>
          <w:ilvl w:val="0"/>
          <w:numId w:val="2"/>
        </w:numPr>
        <w:jc w:val="both"/>
        <w:rPr>
          <w:i/>
          <w:iCs/>
        </w:rPr>
      </w:pPr>
      <w:r w:rsidRPr="005331D4">
        <w:rPr>
          <w:i/>
          <w:iCs/>
        </w:rPr>
        <w:t>Glosa do postanowienia WSA z dnia 8 sierpnia 2012 r., II SA/Łd 445/12</w:t>
      </w:r>
      <w:r w:rsidRPr="005331D4">
        <w:t>, LEX/el 2012, LEX Nr 157699</w:t>
      </w:r>
    </w:p>
    <w:p w:rsidR="00B34B47" w:rsidRPr="005331D4" w:rsidRDefault="00B34B47" w:rsidP="00B34B47">
      <w:pPr>
        <w:numPr>
          <w:ilvl w:val="0"/>
          <w:numId w:val="2"/>
        </w:numPr>
        <w:jc w:val="both"/>
        <w:rPr>
          <w:i/>
          <w:iCs/>
        </w:rPr>
      </w:pPr>
      <w:r w:rsidRPr="005331D4">
        <w:rPr>
          <w:i/>
          <w:iCs/>
        </w:rPr>
        <w:lastRenderedPageBreak/>
        <w:t>Glosa do wyroku WSA z dnia 16 lutego 2012 r., V SA/Wa 2514/11</w:t>
      </w:r>
      <w:r w:rsidRPr="005331D4">
        <w:t>, LEX/el 2012, LEX Nr 157700;</w:t>
      </w:r>
    </w:p>
    <w:p w:rsidR="00B34B47" w:rsidRPr="005331D4" w:rsidRDefault="00B34B47" w:rsidP="00B34B47">
      <w:pPr>
        <w:numPr>
          <w:ilvl w:val="0"/>
          <w:numId w:val="2"/>
        </w:numPr>
        <w:jc w:val="both"/>
      </w:pPr>
      <w:r w:rsidRPr="005331D4">
        <w:rPr>
          <w:i/>
          <w:iCs/>
        </w:rPr>
        <w:t xml:space="preserve">Glosa do wyroku SN z dnia 13 kwietnia 2012 r., I CSK 382/11, </w:t>
      </w:r>
      <w:r w:rsidRPr="005331D4">
        <w:t>LEX/el 2012, LEX Nr 155703;</w:t>
      </w:r>
    </w:p>
    <w:p w:rsidR="00B34B47" w:rsidRPr="005331D4" w:rsidRDefault="00B34B47" w:rsidP="00B34B47">
      <w:pPr>
        <w:numPr>
          <w:ilvl w:val="0"/>
          <w:numId w:val="2"/>
        </w:numPr>
        <w:jc w:val="both"/>
        <w:rPr>
          <w:i/>
          <w:iCs/>
        </w:rPr>
      </w:pPr>
      <w:r w:rsidRPr="005331D4">
        <w:rPr>
          <w:i/>
          <w:iCs/>
        </w:rPr>
        <w:t>Glosa do wyroku SN z dnia 2 lutego 2011 r., II CSK 398/10</w:t>
      </w:r>
      <w:r w:rsidRPr="005331D4">
        <w:t>, LEX/el 2012, LEX Nr 145702;</w:t>
      </w:r>
    </w:p>
    <w:p w:rsidR="00B34B47" w:rsidRPr="005331D4" w:rsidRDefault="00B34B47" w:rsidP="00B34B47">
      <w:pPr>
        <w:numPr>
          <w:ilvl w:val="0"/>
          <w:numId w:val="2"/>
        </w:numPr>
        <w:jc w:val="both"/>
        <w:rPr>
          <w:i/>
          <w:iCs/>
        </w:rPr>
      </w:pPr>
      <w:r w:rsidRPr="005331D4">
        <w:rPr>
          <w:i/>
          <w:iCs/>
        </w:rPr>
        <w:t xml:space="preserve">Glosa do wyroku Sądu Apelacyjnego w </w:t>
      </w:r>
      <w:r w:rsidRPr="005331D4">
        <w:t xml:space="preserve">Gdańsku </w:t>
      </w:r>
      <w:r w:rsidRPr="005331D4">
        <w:rPr>
          <w:i/>
          <w:iCs/>
        </w:rPr>
        <w:t>z dnia 22 czerwca 2011 r., I ACa 617/11</w:t>
      </w:r>
      <w:r w:rsidRPr="005331D4">
        <w:t>, LEX/el 2012, LEX Nr 145505;</w:t>
      </w:r>
    </w:p>
    <w:p w:rsidR="00B34B47" w:rsidRPr="005331D4" w:rsidRDefault="00B34B47" w:rsidP="00B34B47">
      <w:pPr>
        <w:numPr>
          <w:ilvl w:val="0"/>
          <w:numId w:val="2"/>
        </w:numPr>
        <w:jc w:val="both"/>
        <w:rPr>
          <w:i/>
          <w:iCs/>
        </w:rPr>
      </w:pPr>
      <w:r w:rsidRPr="005331D4">
        <w:rPr>
          <w:i/>
          <w:iCs/>
        </w:rPr>
        <w:t>Glosa do wyroku Sądu Apelacyjnego w Gdańsku z dnia 21 października 2011 r., I ACa 625/11</w:t>
      </w:r>
      <w:r w:rsidRPr="005331D4">
        <w:t>, LEX/el 2012, LEX Nr 145502;</w:t>
      </w:r>
    </w:p>
    <w:p w:rsidR="00B34B47" w:rsidRPr="005331D4" w:rsidRDefault="00B34B47" w:rsidP="00B34B47">
      <w:pPr>
        <w:numPr>
          <w:ilvl w:val="0"/>
          <w:numId w:val="2"/>
        </w:numPr>
        <w:jc w:val="both"/>
        <w:rPr>
          <w:i/>
          <w:iCs/>
        </w:rPr>
      </w:pPr>
      <w:r w:rsidRPr="005331D4">
        <w:rPr>
          <w:i/>
          <w:iCs/>
        </w:rPr>
        <w:t>Glosa do wyroku Sądu Apelacyjnego w Warszawie z dnia 4 sierpnia 2011 r., ACa 145/11</w:t>
      </w:r>
      <w:r w:rsidRPr="005331D4">
        <w:t>, LEX/el 2012, LEX Nr 143062;</w:t>
      </w:r>
    </w:p>
    <w:p w:rsidR="00B34B47" w:rsidRPr="005331D4" w:rsidRDefault="00B34B47" w:rsidP="00B34B47">
      <w:pPr>
        <w:numPr>
          <w:ilvl w:val="0"/>
          <w:numId w:val="2"/>
        </w:numPr>
        <w:jc w:val="both"/>
        <w:rPr>
          <w:i/>
          <w:iCs/>
        </w:rPr>
      </w:pPr>
      <w:r w:rsidRPr="005331D4">
        <w:rPr>
          <w:i/>
          <w:iCs/>
        </w:rPr>
        <w:t xml:space="preserve">Glosa do wyroku Sądu Apelacyjnego w Warszawie z dnia 30 czerwca 2011 r., VI ACa 42/11, </w:t>
      </w:r>
      <w:r w:rsidRPr="005331D4">
        <w:t>LEX/el 2012, LEX Nr 142974;</w:t>
      </w:r>
    </w:p>
    <w:p w:rsidR="00B34B47" w:rsidRPr="005331D4" w:rsidRDefault="00B34B47" w:rsidP="00B34B47">
      <w:pPr>
        <w:numPr>
          <w:ilvl w:val="0"/>
          <w:numId w:val="2"/>
        </w:numPr>
        <w:jc w:val="both"/>
      </w:pPr>
      <w:r w:rsidRPr="005331D4">
        <w:rPr>
          <w:i/>
          <w:iCs/>
          <w:color w:val="000000"/>
        </w:rPr>
        <w:t xml:space="preserve">Glosa do wyroku </w:t>
      </w:r>
      <w:r w:rsidRPr="005331D4">
        <w:rPr>
          <w:i/>
          <w:iCs/>
        </w:rPr>
        <w:t>WSA z dnia 7 kwietnia 2010 r., VIII SA/Wa 835/09</w:t>
      </w:r>
      <w:r w:rsidRPr="005331D4">
        <w:t>, LEX/el 2011, LEX Nr 140873;</w:t>
      </w:r>
    </w:p>
    <w:p w:rsidR="00B34B47" w:rsidRPr="005331D4" w:rsidRDefault="00B34B47" w:rsidP="00B34B47">
      <w:pPr>
        <w:numPr>
          <w:ilvl w:val="0"/>
          <w:numId w:val="2"/>
        </w:numPr>
        <w:jc w:val="both"/>
      </w:pPr>
      <w:r w:rsidRPr="005331D4">
        <w:rPr>
          <w:i/>
          <w:iCs/>
          <w:color w:val="000000"/>
        </w:rPr>
        <w:t>Glosa do wyroku Sądu Apelacyjnego w Warszawie z dnia 6 grudnia 2007 r., I ACa 1080/07</w:t>
      </w:r>
      <w:r w:rsidRPr="005331D4">
        <w:rPr>
          <w:color w:val="000000"/>
        </w:rPr>
        <w:t>, (współautor),</w:t>
      </w:r>
      <w:r w:rsidRPr="005331D4">
        <w:t xml:space="preserve"> „Orzecznictwo Sądów Apelacyjnych” 2011, Nr 9;</w:t>
      </w:r>
    </w:p>
    <w:p w:rsidR="00B34B47" w:rsidRPr="005331D4" w:rsidRDefault="00B34B47" w:rsidP="00B34B47">
      <w:pPr>
        <w:numPr>
          <w:ilvl w:val="0"/>
          <w:numId w:val="2"/>
        </w:numPr>
        <w:jc w:val="both"/>
      </w:pPr>
      <w:r w:rsidRPr="005331D4">
        <w:rPr>
          <w:i/>
          <w:iCs/>
        </w:rPr>
        <w:t>Glosa do uchwały SN z dnia 31 marca 2011 r., III CZP 112/10,</w:t>
      </w:r>
      <w:r w:rsidRPr="005331D4">
        <w:t xml:space="preserve"> LEX/el 2011, LEX Nr 137224;</w:t>
      </w:r>
    </w:p>
    <w:p w:rsidR="00B34B47" w:rsidRPr="005331D4" w:rsidRDefault="00B34B47" w:rsidP="00B34B47">
      <w:pPr>
        <w:numPr>
          <w:ilvl w:val="0"/>
          <w:numId w:val="2"/>
        </w:numPr>
        <w:jc w:val="both"/>
      </w:pPr>
      <w:r w:rsidRPr="005331D4">
        <w:rPr>
          <w:i/>
          <w:iCs/>
        </w:rPr>
        <w:t>Glosa do wyroku NSA z dnia 13 czerwca 2003 r., I SA 2903/01</w:t>
      </w:r>
      <w:r w:rsidRPr="005331D4">
        <w:t>, (współautor), LEX/el 2011, LEX Nr</w:t>
      </w:r>
      <w:r w:rsidRPr="005331D4">
        <w:rPr>
          <w:b/>
          <w:bCs/>
        </w:rPr>
        <w:t xml:space="preserve"> </w:t>
      </w:r>
      <w:r w:rsidRPr="005331D4">
        <w:t>136944;</w:t>
      </w:r>
    </w:p>
    <w:p w:rsidR="00B34B47" w:rsidRPr="005331D4" w:rsidRDefault="00B34B47" w:rsidP="00B34B47">
      <w:pPr>
        <w:numPr>
          <w:ilvl w:val="0"/>
          <w:numId w:val="2"/>
        </w:numPr>
        <w:jc w:val="both"/>
      </w:pPr>
      <w:r w:rsidRPr="005331D4">
        <w:rPr>
          <w:i/>
          <w:iCs/>
        </w:rPr>
        <w:t>Glosa do wyroku NSA z dnia 10 maja 2011 r., I OSK 1911/10,</w:t>
      </w:r>
      <w:r w:rsidRPr="005331D4">
        <w:t xml:space="preserve"> LEX/el 2011, LEX Nr 135227;</w:t>
      </w:r>
    </w:p>
    <w:p w:rsidR="00B34B47" w:rsidRPr="005331D4" w:rsidRDefault="00B34B47" w:rsidP="00B34B47">
      <w:pPr>
        <w:pStyle w:val="ListParagraph"/>
        <w:numPr>
          <w:ilvl w:val="0"/>
          <w:numId w:val="2"/>
        </w:numPr>
        <w:jc w:val="both"/>
      </w:pPr>
      <w:r w:rsidRPr="005331D4">
        <w:rPr>
          <w:i/>
          <w:iCs/>
        </w:rPr>
        <w:t>Glosa do wyroku NSA z dnia 2 grudnia 2010 r., I OSK 1614/10</w:t>
      </w:r>
      <w:r w:rsidRPr="005331D4">
        <w:t>, LEX/el 2011, LEX Nr 135118.</w:t>
      </w:r>
    </w:p>
    <w:p w:rsidR="00B34B47" w:rsidRPr="005331D4" w:rsidRDefault="00B34B47" w:rsidP="00B34B47">
      <w:pPr>
        <w:pStyle w:val="ListParagraph"/>
        <w:numPr>
          <w:ilvl w:val="0"/>
          <w:numId w:val="2"/>
        </w:numPr>
        <w:jc w:val="both"/>
      </w:pPr>
      <w:r w:rsidRPr="005331D4">
        <w:rPr>
          <w:i/>
          <w:iCs/>
        </w:rPr>
        <w:t>Glosa do wyroku SN z dnia 27 maja 2010 r., III CSK 248/09,</w:t>
      </w:r>
      <w:r w:rsidRPr="005331D4">
        <w:t xml:space="preserve"> LEX/el 2011, LEX Nr 133815;</w:t>
      </w:r>
    </w:p>
    <w:p w:rsidR="00B34B47" w:rsidRPr="005331D4" w:rsidRDefault="00B34B47" w:rsidP="00B34B47">
      <w:pPr>
        <w:pStyle w:val="ListParagraph"/>
        <w:numPr>
          <w:ilvl w:val="0"/>
          <w:numId w:val="2"/>
        </w:numPr>
        <w:jc w:val="both"/>
      </w:pPr>
      <w:r w:rsidRPr="005331D4">
        <w:rPr>
          <w:i/>
          <w:iCs/>
        </w:rPr>
        <w:t>Glosa do wyroku SN z dnia 17 grudnia 2008 r., I CSK 191/08</w:t>
      </w:r>
      <w:r w:rsidRPr="005331D4">
        <w:t>, (współautor), LEX/el 2011, LEX Nr 133068;</w:t>
      </w:r>
    </w:p>
    <w:p w:rsidR="00B34B47" w:rsidRPr="005331D4" w:rsidRDefault="00B34B47" w:rsidP="00B34B47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005331D4">
        <w:rPr>
          <w:i/>
          <w:iCs/>
          <w:color w:val="000000"/>
        </w:rPr>
        <w:t>Glosa do wyroku Sądu Apelacyjnego w Gdańsku z dnia 23 marca 2010 r., I ACa 45/10</w:t>
      </w:r>
      <w:r w:rsidRPr="005331D4">
        <w:rPr>
          <w:color w:val="000000"/>
        </w:rPr>
        <w:t xml:space="preserve">, (współautor), </w:t>
      </w:r>
      <w:r w:rsidRPr="005331D4">
        <w:t xml:space="preserve">LEX/el 2011, </w:t>
      </w:r>
      <w:r w:rsidRPr="005331D4">
        <w:rPr>
          <w:color w:val="000000"/>
        </w:rPr>
        <w:t>LEX Nr 126733;</w:t>
      </w:r>
    </w:p>
    <w:p w:rsidR="00B34B47" w:rsidRPr="005331D4" w:rsidRDefault="00B34B47" w:rsidP="00B34B47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005331D4">
        <w:rPr>
          <w:i/>
          <w:iCs/>
          <w:color w:val="000000"/>
        </w:rPr>
        <w:t>Glosa do wyroku Sądu Apelacyjnego w Krakowie z dnia 16 kwietnia 2009 r., I ACa 259/09</w:t>
      </w:r>
      <w:r w:rsidRPr="005331D4">
        <w:rPr>
          <w:color w:val="000000"/>
        </w:rPr>
        <w:t xml:space="preserve">, </w:t>
      </w:r>
      <w:r w:rsidRPr="005331D4">
        <w:t xml:space="preserve">LEX/el 2011, </w:t>
      </w:r>
      <w:r w:rsidRPr="005331D4">
        <w:rPr>
          <w:color w:val="000000"/>
        </w:rPr>
        <w:t>LEX Nr 126734;</w:t>
      </w:r>
    </w:p>
    <w:p w:rsidR="00B34B47" w:rsidRPr="005331D4" w:rsidRDefault="00B34B47" w:rsidP="00B34B47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005331D4">
        <w:rPr>
          <w:i/>
          <w:iCs/>
        </w:rPr>
        <w:t>Glosa do wyroku WSA z dnia 26 maja 2010 r., I SA/Wa 106/10</w:t>
      </w:r>
      <w:r w:rsidRPr="005331D4">
        <w:t>, LEX/el 2010;</w:t>
      </w:r>
      <w:r w:rsidRPr="005331D4">
        <w:rPr>
          <w:color w:val="000000"/>
        </w:rPr>
        <w:t xml:space="preserve"> LEX Nr 120682;</w:t>
      </w:r>
    </w:p>
    <w:p w:rsidR="00B34B47" w:rsidRPr="005331D4" w:rsidRDefault="00B34B47" w:rsidP="00B34B47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005331D4">
        <w:rPr>
          <w:i/>
          <w:iCs/>
        </w:rPr>
        <w:t>Glosa do wyroku WSA z dnia 23 września 2009 r., I SA/Bd 452/09</w:t>
      </w:r>
      <w:r w:rsidRPr="005331D4">
        <w:t>, LEX/el 2010,</w:t>
      </w:r>
      <w:r w:rsidRPr="005331D4">
        <w:rPr>
          <w:i/>
          <w:iCs/>
        </w:rPr>
        <w:t xml:space="preserve"> </w:t>
      </w:r>
      <w:r w:rsidRPr="005331D4">
        <w:rPr>
          <w:color w:val="000000"/>
        </w:rPr>
        <w:t>LEX Nr 123966;</w:t>
      </w:r>
    </w:p>
    <w:p w:rsidR="00B34B47" w:rsidRPr="007229AC" w:rsidRDefault="00B34B47" w:rsidP="00B34B47">
      <w:pPr>
        <w:pStyle w:val="ListParagraph"/>
        <w:numPr>
          <w:ilvl w:val="0"/>
          <w:numId w:val="2"/>
        </w:numPr>
        <w:jc w:val="both"/>
        <w:rPr>
          <w:color w:val="000000"/>
        </w:rPr>
      </w:pPr>
      <w:r w:rsidRPr="005331D4">
        <w:rPr>
          <w:i/>
          <w:iCs/>
        </w:rPr>
        <w:t>Glosa do wyroku NSA z dnia 21 października 2008 r., II GSK 411/08</w:t>
      </w:r>
      <w:r w:rsidRPr="005331D4">
        <w:t>, „Orzecznictwo Sądów w Sprawach Gospodarczych” 2009, Nr 12</w:t>
      </w:r>
      <w:r>
        <w:t>.</w:t>
      </w:r>
    </w:p>
    <w:p w:rsidR="00B34B47" w:rsidRDefault="00B34B47" w:rsidP="00B34B47">
      <w:pPr>
        <w:pStyle w:val="ListParagraph"/>
        <w:ind w:left="0"/>
        <w:jc w:val="both"/>
        <w:rPr>
          <w:iCs/>
        </w:rPr>
      </w:pPr>
    </w:p>
    <w:p w:rsidR="00B34B47" w:rsidRPr="007229AC" w:rsidRDefault="00B34B47" w:rsidP="00B34B47">
      <w:pPr>
        <w:pStyle w:val="ListParagraph"/>
        <w:ind w:left="0"/>
        <w:jc w:val="both"/>
        <w:rPr>
          <w:b/>
          <w:iCs/>
        </w:rPr>
      </w:pPr>
      <w:r w:rsidRPr="007229AC">
        <w:rPr>
          <w:b/>
          <w:iCs/>
        </w:rPr>
        <w:t>Artykuły:</w:t>
      </w:r>
    </w:p>
    <w:p w:rsidR="00B34B47" w:rsidRPr="00271707" w:rsidRDefault="00B34B47" w:rsidP="00B34B47">
      <w:pPr>
        <w:pStyle w:val="ListParagraph"/>
        <w:jc w:val="both"/>
      </w:pPr>
    </w:p>
    <w:p w:rsidR="00B34B47" w:rsidRPr="003C7933" w:rsidRDefault="00B34B47" w:rsidP="00B34B47">
      <w:pPr>
        <w:pStyle w:val="ListParagraph"/>
        <w:numPr>
          <w:ilvl w:val="0"/>
          <w:numId w:val="4"/>
        </w:numPr>
        <w:jc w:val="both"/>
      </w:pPr>
      <w:r>
        <w:rPr>
          <w:i/>
          <w:iCs/>
        </w:rPr>
        <w:t>Ochrona konsumentów jako standard bezpieczeństwa obrotu gospodarczego</w:t>
      </w:r>
      <w:r>
        <w:t>, „Postępy Techniki Przetwórstwa Spożywczego” 2015, Nr 1;</w:t>
      </w:r>
    </w:p>
    <w:p w:rsidR="00B34B47" w:rsidRPr="0088760C" w:rsidRDefault="00B34B47" w:rsidP="00B34B47">
      <w:pPr>
        <w:pStyle w:val="ListParagraph"/>
        <w:numPr>
          <w:ilvl w:val="0"/>
          <w:numId w:val="4"/>
        </w:numPr>
        <w:jc w:val="both"/>
      </w:pPr>
      <w:r w:rsidRPr="0088760C">
        <w:rPr>
          <w:i/>
        </w:rPr>
        <w:t>Ograniczenia w zakresie dostępu do informacji publicznej jako determinant bezpieczeństwa informacyjnego</w:t>
      </w:r>
      <w:r>
        <w:t>, „Bezpieczeństwo i Administracja” 2014, Nr 3;</w:t>
      </w:r>
    </w:p>
    <w:p w:rsidR="00B34B47" w:rsidRDefault="00B34B47" w:rsidP="00B34B47">
      <w:pPr>
        <w:pStyle w:val="ListParagraph"/>
        <w:numPr>
          <w:ilvl w:val="0"/>
          <w:numId w:val="4"/>
        </w:numPr>
        <w:jc w:val="both"/>
      </w:pPr>
      <w:r>
        <w:rPr>
          <w:i/>
        </w:rPr>
        <w:t>Planowanie w sferze zarządzania kryzysowego</w:t>
      </w:r>
      <w:r>
        <w:t xml:space="preserve">, </w:t>
      </w:r>
      <w:r w:rsidRPr="005331D4">
        <w:t xml:space="preserve">„Zeszyty Naukowe AlmaMer </w:t>
      </w:r>
      <w:r>
        <w:t>Szkoły Wyższej w Warszawie” 2014, Nr 3;</w:t>
      </w:r>
    </w:p>
    <w:p w:rsidR="00B34B47" w:rsidRDefault="00B34B47" w:rsidP="00B34B47">
      <w:pPr>
        <w:pStyle w:val="ListParagraph"/>
        <w:numPr>
          <w:ilvl w:val="0"/>
          <w:numId w:val="4"/>
        </w:numPr>
        <w:jc w:val="both"/>
      </w:pPr>
      <w:r>
        <w:rPr>
          <w:i/>
        </w:rPr>
        <w:lastRenderedPageBreak/>
        <w:t>Zasady działania samorządu lokalnego w czasie stanu klęski żywiołowej</w:t>
      </w:r>
      <w:r>
        <w:t>, „Bezpieczeństwo i Administracja” 2014, Nr 2;</w:t>
      </w:r>
    </w:p>
    <w:p w:rsidR="00B34B47" w:rsidRPr="00271707" w:rsidRDefault="00B34B47" w:rsidP="00B34B47">
      <w:pPr>
        <w:pStyle w:val="ListParagraph"/>
        <w:numPr>
          <w:ilvl w:val="0"/>
          <w:numId w:val="4"/>
        </w:numPr>
        <w:jc w:val="both"/>
      </w:pPr>
      <w:r>
        <w:rPr>
          <w:i/>
        </w:rPr>
        <w:t>Udzielenie cudzoziemcowi zezwolenia na zamieszkanie na czas oznaczony na terytorium Rzeczypospolitej Polskiej w związku z posiadaniem przez niego zezwolenia na pracę lub prowadzeniem działalności gospodarczej</w:t>
      </w:r>
      <w:r>
        <w:t xml:space="preserve">, </w:t>
      </w:r>
      <w:r w:rsidRPr="005331D4">
        <w:t xml:space="preserve">„Zeszyty Naukowe AlmaMer </w:t>
      </w:r>
      <w:r>
        <w:t>Szkoły Wyższej w Warszawie” 2014, Nr 3;</w:t>
      </w:r>
    </w:p>
    <w:p w:rsidR="00B34B47" w:rsidRDefault="00B34B47" w:rsidP="00B34B47">
      <w:pPr>
        <w:pStyle w:val="ListParagraph"/>
        <w:numPr>
          <w:ilvl w:val="0"/>
          <w:numId w:val="4"/>
        </w:numPr>
        <w:jc w:val="both"/>
      </w:pPr>
      <w:r w:rsidRPr="004246CD">
        <w:rPr>
          <w:i/>
        </w:rPr>
        <w:t>Postępowanie w sprawie praktyk naruszających zbiorowe interesy konsumentów prowadzone przed Prezesem Urzędu Ochrony Konkurencji i Konsumentów</w:t>
      </w:r>
      <w:r>
        <w:t>, „Postępy Techniki Przetwórstwa Spożywczego” 2014, Nr 2;</w:t>
      </w:r>
    </w:p>
    <w:p w:rsidR="00B34B47" w:rsidRPr="004246CD" w:rsidRDefault="00B34B47" w:rsidP="00B34B47">
      <w:pPr>
        <w:pStyle w:val="ListParagraph"/>
        <w:numPr>
          <w:ilvl w:val="0"/>
          <w:numId w:val="4"/>
        </w:numPr>
        <w:jc w:val="both"/>
      </w:pPr>
      <w:r>
        <w:rPr>
          <w:i/>
        </w:rPr>
        <w:t xml:space="preserve">Cywilnoprawna odpowiedzialność w sferze bezpieczeństwa narodowego z tytułu czynów niedozwolonych oparta na zasadach ogólnych, </w:t>
      </w:r>
      <w:r>
        <w:t>„Bezpieczeństwo i Administracja” 2014, Nr 1;</w:t>
      </w:r>
    </w:p>
    <w:p w:rsidR="00B34B47" w:rsidRPr="00EF4E28" w:rsidRDefault="00B34B47" w:rsidP="00B34B47">
      <w:pPr>
        <w:pStyle w:val="ListParagraph"/>
        <w:numPr>
          <w:ilvl w:val="0"/>
          <w:numId w:val="4"/>
        </w:numPr>
        <w:jc w:val="both"/>
      </w:pPr>
      <w:r w:rsidRPr="00EF4E28">
        <w:rPr>
          <w:i/>
        </w:rPr>
        <w:t>Egzekucja administracyjna z rachunków bankowych</w:t>
      </w:r>
      <w:r>
        <w:t>, „Glosa” 2014, Nr 4;</w:t>
      </w:r>
    </w:p>
    <w:p w:rsidR="00B34B47" w:rsidRPr="00D54A05" w:rsidRDefault="00B34B47" w:rsidP="00B34B47">
      <w:pPr>
        <w:pStyle w:val="ListParagraph"/>
        <w:numPr>
          <w:ilvl w:val="0"/>
          <w:numId w:val="4"/>
        </w:numPr>
        <w:jc w:val="both"/>
      </w:pPr>
      <w:r w:rsidRPr="000603A4">
        <w:rPr>
          <w:i/>
        </w:rPr>
        <w:t>Terenowe organy administracji publicznej właściwe w sprawach zarządzania kryzysowego</w:t>
      </w:r>
      <w:r>
        <w:t>, „Annales Universitatis Mariae Curie-Skłodowska. Sectio G. Ius” 2014, Nr LXI, 1;</w:t>
      </w:r>
    </w:p>
    <w:p w:rsidR="00B34B47" w:rsidRPr="00D54A05" w:rsidRDefault="00B34B47" w:rsidP="00B34B47">
      <w:pPr>
        <w:pStyle w:val="ListParagraph"/>
        <w:numPr>
          <w:ilvl w:val="0"/>
          <w:numId w:val="4"/>
        </w:numPr>
        <w:jc w:val="both"/>
      </w:pPr>
      <w:r w:rsidRPr="00D54A05">
        <w:rPr>
          <w:i/>
        </w:rPr>
        <w:t>Nadzór i kontrola w sferze wykonywania przewozu drogowego jako czynnik oddziałujący na bezpieczeństwo transportowe</w:t>
      </w:r>
      <w:r>
        <w:t xml:space="preserve">, </w:t>
      </w:r>
      <w:r w:rsidRPr="00D54A05">
        <w:t>„Studia Iuridica Lublinensia” 2014, t. XXI;</w:t>
      </w:r>
    </w:p>
    <w:p w:rsidR="00B34B47" w:rsidRPr="00613BDD" w:rsidRDefault="00B34B47" w:rsidP="00B34B47">
      <w:pPr>
        <w:pStyle w:val="ListParagraph"/>
        <w:numPr>
          <w:ilvl w:val="0"/>
          <w:numId w:val="4"/>
        </w:numPr>
        <w:jc w:val="both"/>
      </w:pPr>
      <w:r w:rsidRPr="00613BDD">
        <w:rPr>
          <w:i/>
        </w:rPr>
        <w:t>Prawne i administracyjne uwarunkowania stanu klęski żywiołowej</w:t>
      </w:r>
      <w:r>
        <w:t xml:space="preserve">, </w:t>
      </w:r>
      <w:r w:rsidRPr="005331D4">
        <w:t xml:space="preserve">„Zeszyty Naukowe AlmaMer </w:t>
      </w:r>
      <w:r>
        <w:t>Szkoły Wyższej w Warszawie” 2014, Nr 2;</w:t>
      </w:r>
    </w:p>
    <w:p w:rsidR="00B34B47" w:rsidRPr="00C63F7D" w:rsidRDefault="00B34B47" w:rsidP="00B34B47">
      <w:pPr>
        <w:pStyle w:val="ListParagraph"/>
        <w:numPr>
          <w:ilvl w:val="0"/>
          <w:numId w:val="4"/>
        </w:numPr>
        <w:jc w:val="both"/>
      </w:pPr>
      <w:r w:rsidRPr="00C63F7D">
        <w:rPr>
          <w:i/>
        </w:rPr>
        <w:t>Normatywne aspekty ograniczenia przeznaczenia gruntów rolnych i leśnych na cele nierolnicze i nieleśne</w:t>
      </w:r>
      <w:r>
        <w:t xml:space="preserve">, </w:t>
      </w:r>
      <w:r w:rsidRPr="005331D4">
        <w:t>„Studi</w:t>
      </w:r>
      <w:r>
        <w:t>a Iuridica Lublinensia” 2013</w:t>
      </w:r>
      <w:r w:rsidRPr="005331D4">
        <w:t xml:space="preserve">, </w:t>
      </w:r>
      <w:r w:rsidRPr="00C935EC">
        <w:t>t. XX</w:t>
      </w:r>
      <w:r w:rsidRPr="005331D4">
        <w:t>;</w:t>
      </w:r>
    </w:p>
    <w:p w:rsidR="00B34B47" w:rsidRDefault="00B34B47" w:rsidP="00B34B47">
      <w:pPr>
        <w:pStyle w:val="ListParagraph"/>
        <w:numPr>
          <w:ilvl w:val="0"/>
          <w:numId w:val="4"/>
        </w:numPr>
        <w:jc w:val="both"/>
      </w:pPr>
      <w:r>
        <w:rPr>
          <w:i/>
          <w:iCs/>
        </w:rPr>
        <w:t>Konstytucyjne aspekty bezpieczeństwa informacyjnego w Polsce</w:t>
      </w:r>
      <w:r w:rsidRPr="005331D4">
        <w:t>, „Zeszyty Naukowe AlmaMer Szkoły Wyższej w Warszawie” 2013</w:t>
      </w:r>
      <w:r>
        <w:t>, Nr 3;</w:t>
      </w:r>
    </w:p>
    <w:p w:rsidR="00B34B47" w:rsidRPr="001962A6" w:rsidRDefault="00B34B47" w:rsidP="00B34B47">
      <w:pPr>
        <w:pStyle w:val="ListParagraph"/>
        <w:numPr>
          <w:ilvl w:val="0"/>
          <w:numId w:val="4"/>
        </w:numPr>
        <w:jc w:val="both"/>
      </w:pPr>
      <w:r>
        <w:rPr>
          <w:i/>
          <w:iCs/>
        </w:rPr>
        <w:t>Inspekcja handlowa jako wyspecjalizowany organ kontroli, powołany do ochrony interesów i praw konsumentów oraz interesów gospodarczych państwa</w:t>
      </w:r>
      <w:r>
        <w:t>, „Postępy Techniki Przetwórstwa Spożywczego” 2013, Nr 2;</w:t>
      </w:r>
    </w:p>
    <w:p w:rsidR="00B34B47" w:rsidRPr="007C5EBD" w:rsidRDefault="00B34B47" w:rsidP="00B34B47">
      <w:pPr>
        <w:pStyle w:val="ListParagraph"/>
        <w:numPr>
          <w:ilvl w:val="0"/>
          <w:numId w:val="4"/>
        </w:numPr>
        <w:jc w:val="both"/>
      </w:pPr>
      <w:r w:rsidRPr="007C5EBD">
        <w:rPr>
          <w:i/>
          <w:iCs/>
        </w:rPr>
        <w:t>Realizacja przez Państwową Inspekcję Sanitarną zadań zakresu zdrowia publicznego</w:t>
      </w:r>
      <w:r>
        <w:t>, „Postępy Techniki Przetwórstwa Spożywczego” 2013, Nr 1;</w:t>
      </w:r>
    </w:p>
    <w:p w:rsidR="00B34B47" w:rsidRPr="005331D4" w:rsidRDefault="00B34B47" w:rsidP="00B34B47">
      <w:pPr>
        <w:pStyle w:val="ListParagraph"/>
        <w:numPr>
          <w:ilvl w:val="0"/>
          <w:numId w:val="4"/>
        </w:numPr>
        <w:jc w:val="both"/>
      </w:pPr>
      <w:r w:rsidRPr="005331D4">
        <w:rPr>
          <w:i/>
          <w:iCs/>
        </w:rPr>
        <w:t>Obowiązek zwrotu bonifikaty udzielonej przez organ wykonawczy samorządu gminnego przy sprzedaży lokalu mieszkalnego</w:t>
      </w:r>
      <w:r w:rsidRPr="005331D4">
        <w:t>, „Samorząd Terytorialny” 2013, Nr 1-2</w:t>
      </w:r>
      <w:r>
        <w:t>;</w:t>
      </w:r>
    </w:p>
    <w:p w:rsidR="00B34B47" w:rsidRPr="005331D4" w:rsidRDefault="00B34B47" w:rsidP="00B34B47">
      <w:pPr>
        <w:pStyle w:val="ListParagraph"/>
        <w:numPr>
          <w:ilvl w:val="0"/>
          <w:numId w:val="4"/>
        </w:numPr>
        <w:jc w:val="both"/>
      </w:pPr>
      <w:r w:rsidRPr="005331D4">
        <w:rPr>
          <w:i/>
          <w:iCs/>
        </w:rPr>
        <w:t>Zezwolenia jako administracyjnoprawna forma ingerencji w sferę wolności działalności gospodarczej</w:t>
      </w:r>
      <w:r w:rsidRPr="005331D4">
        <w:t>, „Zeszyty Naukowe AlmaMer Szkoły Wyższej w Warszawie” 2013</w:t>
      </w:r>
      <w:r>
        <w:t>, Nr 1;</w:t>
      </w:r>
    </w:p>
    <w:p w:rsidR="00B34B47" w:rsidRPr="005331D4" w:rsidRDefault="00B34B47" w:rsidP="00B34B47">
      <w:pPr>
        <w:pStyle w:val="ListParagraph"/>
        <w:numPr>
          <w:ilvl w:val="0"/>
          <w:numId w:val="4"/>
        </w:numPr>
        <w:jc w:val="both"/>
      </w:pPr>
      <w:r w:rsidRPr="005331D4">
        <w:rPr>
          <w:i/>
          <w:iCs/>
        </w:rPr>
        <w:t>Monokratyczne organy administracji publicznej właściwe w zakresie bezpieczeństwa ekologicznego (ochrony środowiska) oraz ich zadania</w:t>
      </w:r>
      <w:r w:rsidRPr="005331D4">
        <w:t>, „Zeszyty Naukowe Akademii Obrony Narodowej w Warszawie” 2012, Nr 3</w:t>
      </w:r>
      <w:r>
        <w:t>;</w:t>
      </w:r>
    </w:p>
    <w:p w:rsidR="00B34B47" w:rsidRDefault="00B34B47" w:rsidP="00B34B47">
      <w:pPr>
        <w:pStyle w:val="ListParagraph"/>
        <w:numPr>
          <w:ilvl w:val="0"/>
          <w:numId w:val="4"/>
        </w:numPr>
        <w:jc w:val="both"/>
      </w:pPr>
      <w:r w:rsidRPr="005331D4">
        <w:rPr>
          <w:i/>
          <w:iCs/>
        </w:rPr>
        <w:t>Postępowanie w sprawie uregulowania obowiązków posiadaczy odpadów oraz podmiotów transportujących odpady</w:t>
      </w:r>
      <w:r w:rsidRPr="005331D4">
        <w:t>, „Postępy Techniki Przetwórstwa Spożywczego” 2012, Nr 1</w:t>
      </w:r>
      <w:r>
        <w:t>;</w:t>
      </w:r>
    </w:p>
    <w:p w:rsidR="00B34B47" w:rsidRDefault="00B34B47" w:rsidP="00B34B47">
      <w:pPr>
        <w:pStyle w:val="ListParagraph"/>
        <w:numPr>
          <w:ilvl w:val="0"/>
          <w:numId w:val="4"/>
        </w:numPr>
        <w:jc w:val="both"/>
      </w:pPr>
      <w:r w:rsidRPr="00AC4B07">
        <w:rPr>
          <w:i/>
          <w:iCs/>
        </w:rPr>
        <w:t>Postępowanie przed komisją prawa autorskiego w sprawie zatwierdzenia tabel wynagrodzeń za korzystanie z utworów lub przedmiotów praw pokrewnych</w:t>
      </w:r>
      <w:r>
        <w:t xml:space="preserve">, </w:t>
      </w:r>
      <w:r w:rsidRPr="005331D4">
        <w:t>„Roczniki Nauk Prawnych KUL” 20</w:t>
      </w:r>
      <w:r>
        <w:t>12, Nr 4</w:t>
      </w:r>
      <w:r w:rsidRPr="005331D4">
        <w:t>;</w:t>
      </w:r>
    </w:p>
    <w:p w:rsidR="00B34B47" w:rsidRPr="005331D4" w:rsidRDefault="00B34B47" w:rsidP="00B34B47">
      <w:pPr>
        <w:pStyle w:val="ListParagraph"/>
        <w:numPr>
          <w:ilvl w:val="0"/>
          <w:numId w:val="4"/>
        </w:numPr>
        <w:jc w:val="both"/>
      </w:pPr>
      <w:r w:rsidRPr="00AC4B07">
        <w:rPr>
          <w:i/>
          <w:iCs/>
        </w:rPr>
        <w:t>Obowiązywanie zasady ograniczonego formalizmu w ogólnym postępowaniu administracyjnym</w:t>
      </w:r>
      <w:r>
        <w:t xml:space="preserve">, </w:t>
      </w:r>
      <w:r w:rsidRPr="005331D4">
        <w:t>„Roczniki Nauk Prawnych KUL” 20</w:t>
      </w:r>
      <w:r>
        <w:t>12, Nr 3</w:t>
      </w:r>
      <w:r w:rsidRPr="005331D4">
        <w:t>;</w:t>
      </w:r>
    </w:p>
    <w:p w:rsidR="00B34B47" w:rsidRPr="005331D4" w:rsidRDefault="00B34B47" w:rsidP="00B34B47">
      <w:pPr>
        <w:numPr>
          <w:ilvl w:val="0"/>
          <w:numId w:val="4"/>
        </w:numPr>
        <w:jc w:val="both"/>
      </w:pPr>
      <w:r w:rsidRPr="005331D4">
        <w:rPr>
          <w:i/>
          <w:iCs/>
        </w:rPr>
        <w:t>Istota obowiązku wynikającego bezpośrednio z przepisu prawa na przykładzie opłaty dodatkowej</w:t>
      </w:r>
      <w:r w:rsidRPr="005331D4">
        <w:t>, „Studia Iuridica Lublinensia” 2011, t. XVI;</w:t>
      </w:r>
    </w:p>
    <w:p w:rsidR="00B34B47" w:rsidRPr="005331D4" w:rsidRDefault="00B34B47" w:rsidP="00B34B47">
      <w:pPr>
        <w:numPr>
          <w:ilvl w:val="0"/>
          <w:numId w:val="4"/>
        </w:numPr>
        <w:jc w:val="both"/>
      </w:pPr>
      <w:r w:rsidRPr="005331D4">
        <w:rPr>
          <w:i/>
          <w:iCs/>
        </w:rPr>
        <w:t>Bezczynność organów administracji publicznej – zagadnienia procesowe</w:t>
      </w:r>
      <w:r w:rsidRPr="005331D4">
        <w:t>, „Roczniki Nauk Prawnych KUL” 2011, Nr 2;</w:t>
      </w:r>
    </w:p>
    <w:p w:rsidR="00B34B47" w:rsidRPr="005331D4" w:rsidRDefault="00B34B47" w:rsidP="00B34B47">
      <w:pPr>
        <w:numPr>
          <w:ilvl w:val="0"/>
          <w:numId w:val="4"/>
        </w:numPr>
        <w:jc w:val="both"/>
      </w:pPr>
      <w:r w:rsidRPr="005331D4">
        <w:rPr>
          <w:i/>
          <w:iCs/>
        </w:rPr>
        <w:t>Zasady prowadzenia działalności gospodarczej w zakresie sprzedaży napojów alkoholowych</w:t>
      </w:r>
      <w:r w:rsidRPr="005331D4">
        <w:t>, „Postępy Techniki Przetwórstwa Spożywczego” 2011, Nr 2;</w:t>
      </w:r>
    </w:p>
    <w:p w:rsidR="00B34B47" w:rsidRPr="005331D4" w:rsidRDefault="00B34B47" w:rsidP="00B34B47">
      <w:pPr>
        <w:numPr>
          <w:ilvl w:val="0"/>
          <w:numId w:val="4"/>
        </w:numPr>
        <w:jc w:val="both"/>
      </w:pPr>
      <w:r w:rsidRPr="005331D4">
        <w:rPr>
          <w:i/>
          <w:iCs/>
        </w:rPr>
        <w:lastRenderedPageBreak/>
        <w:t>Materialnoprawne i procesowe aspekty bezpieczeństwa socjalnego na przykładzie pomocy społecznej</w:t>
      </w:r>
      <w:r w:rsidRPr="005331D4">
        <w:t>, „Zeszyty Naukowe Akademii Obrony Narodowej w Warszawie” 2011, Nr 2;</w:t>
      </w:r>
    </w:p>
    <w:p w:rsidR="00B34B47" w:rsidRPr="005331D4" w:rsidRDefault="00B34B47" w:rsidP="00B34B47">
      <w:pPr>
        <w:numPr>
          <w:ilvl w:val="0"/>
          <w:numId w:val="4"/>
        </w:numPr>
        <w:jc w:val="both"/>
      </w:pPr>
      <w:r w:rsidRPr="005331D4">
        <w:rPr>
          <w:i/>
          <w:iCs/>
        </w:rPr>
        <w:t xml:space="preserve">Państwo sprawne, skuteczne i przyjazne obywatelom, </w:t>
      </w:r>
      <w:r w:rsidRPr="005331D4">
        <w:t>„Problemy Prawa i Administracji” 2011, Nr 1;</w:t>
      </w:r>
    </w:p>
    <w:p w:rsidR="00B34B47" w:rsidRPr="005331D4" w:rsidRDefault="00B34B47" w:rsidP="00B34B47">
      <w:pPr>
        <w:numPr>
          <w:ilvl w:val="0"/>
          <w:numId w:val="4"/>
        </w:numPr>
        <w:jc w:val="both"/>
      </w:pPr>
      <w:r w:rsidRPr="005331D4">
        <w:rPr>
          <w:i/>
          <w:iCs/>
        </w:rPr>
        <w:t>Kompetencje kierownika Urzędu Stanu Cywilnego przy zawieraniu małżeństwa konkordatowego</w:t>
      </w:r>
      <w:r w:rsidRPr="005331D4">
        <w:t>, (współautor), „Łódzkie Studia Teologiczne” 2010, Nr 19;</w:t>
      </w:r>
    </w:p>
    <w:p w:rsidR="00B34B47" w:rsidRPr="005331D4" w:rsidRDefault="00B34B47" w:rsidP="00B34B47">
      <w:pPr>
        <w:numPr>
          <w:ilvl w:val="0"/>
          <w:numId w:val="4"/>
        </w:numPr>
        <w:jc w:val="both"/>
      </w:pPr>
      <w:r w:rsidRPr="005331D4">
        <w:rPr>
          <w:i/>
          <w:iCs/>
        </w:rPr>
        <w:t>Status prawny Komendanta Głównego Straży Granicznej jako centralnego organu administracji rządowej</w:t>
      </w:r>
      <w:r w:rsidRPr="005331D4">
        <w:t>, „Zeszyty Naukowe Akademii Obrony Narodowej w Warszawie” 2010, Nr 3;</w:t>
      </w:r>
    </w:p>
    <w:p w:rsidR="00B34B47" w:rsidRPr="005331D4" w:rsidRDefault="00B34B47" w:rsidP="00B34B47">
      <w:pPr>
        <w:numPr>
          <w:ilvl w:val="0"/>
          <w:numId w:val="4"/>
        </w:numPr>
        <w:jc w:val="both"/>
      </w:pPr>
      <w:r w:rsidRPr="005331D4">
        <w:rPr>
          <w:i/>
          <w:iCs/>
        </w:rPr>
        <w:t>Efektywność egzekucji administracyjnej należności podatkowych na przykładzie województwa mazowieckiego</w:t>
      </w:r>
      <w:r w:rsidRPr="005331D4">
        <w:t>, „Zeszyty Naukowe Wyższej Szkoły Informatyki, Zarządzania i Administracji w Warszawie” 2010, Nr 3;</w:t>
      </w:r>
    </w:p>
    <w:p w:rsidR="00B34B47" w:rsidRPr="005331D4" w:rsidRDefault="00B34B47" w:rsidP="00B34B47">
      <w:pPr>
        <w:numPr>
          <w:ilvl w:val="0"/>
          <w:numId w:val="4"/>
        </w:numPr>
        <w:jc w:val="both"/>
      </w:pPr>
      <w:r w:rsidRPr="005331D4">
        <w:rPr>
          <w:i/>
          <w:iCs/>
        </w:rPr>
        <w:t>Nostryfikacja jako forma uznawania uzyskanego za granicą wykształcenia</w:t>
      </w:r>
      <w:r w:rsidRPr="005331D4">
        <w:t>, „Zeszyty Naukowe Wyższej Szkoły Zarządzania i Prawa im. Heleny Chodkowskiej w Warszawie” 2010, Nr 2;</w:t>
      </w:r>
    </w:p>
    <w:p w:rsidR="00B34B47" w:rsidRPr="005331D4" w:rsidRDefault="00B34B47" w:rsidP="00B34B47">
      <w:pPr>
        <w:numPr>
          <w:ilvl w:val="0"/>
          <w:numId w:val="4"/>
        </w:numPr>
        <w:jc w:val="both"/>
      </w:pPr>
      <w:r w:rsidRPr="005331D4">
        <w:rPr>
          <w:i/>
          <w:iCs/>
        </w:rPr>
        <w:t>Egzekucja administracyjna należności stanowiących dochód państwa oraz jednostek samorządu terytorialnego na przykładzie województwa mazowieckiego</w:t>
      </w:r>
      <w:r w:rsidRPr="005331D4">
        <w:t>, „Studia Prawnicze i Administracyjne” 2010, Nr 1;</w:t>
      </w:r>
    </w:p>
    <w:p w:rsidR="00B34B47" w:rsidRPr="005331D4" w:rsidRDefault="00B34B47" w:rsidP="00B34B47">
      <w:pPr>
        <w:numPr>
          <w:ilvl w:val="0"/>
          <w:numId w:val="4"/>
        </w:numPr>
        <w:jc w:val="both"/>
      </w:pPr>
      <w:r w:rsidRPr="005331D4">
        <w:rPr>
          <w:i/>
          <w:iCs/>
        </w:rPr>
        <w:t>Udzielanie pomocy obcemu państwu oraz korzystanie z jego pomocy przy dochodzeniu należności pieniężnych w postępowaniu egzekucyjnym w administracji</w:t>
      </w:r>
      <w:r w:rsidRPr="005331D4">
        <w:t>, „Problemy Prawa i Administracji” 2010, Nr 1;</w:t>
      </w:r>
    </w:p>
    <w:p w:rsidR="00B34B47" w:rsidRPr="005331D4" w:rsidRDefault="00B34B47" w:rsidP="00B34B47">
      <w:pPr>
        <w:numPr>
          <w:ilvl w:val="0"/>
          <w:numId w:val="4"/>
        </w:numPr>
        <w:jc w:val="both"/>
      </w:pPr>
      <w:r w:rsidRPr="005331D4">
        <w:rPr>
          <w:i/>
          <w:iCs/>
        </w:rPr>
        <w:t>Istota decentralizacji administracji publicznej</w:t>
      </w:r>
      <w:r w:rsidRPr="005331D4">
        <w:t>, „Przegląd Prawno-Ekonomiczny” 2009, Nr 8;</w:t>
      </w:r>
    </w:p>
    <w:p w:rsidR="00B34B47" w:rsidRPr="005331D4" w:rsidRDefault="00B34B47" w:rsidP="00B34B47">
      <w:pPr>
        <w:numPr>
          <w:ilvl w:val="0"/>
          <w:numId w:val="4"/>
        </w:numPr>
        <w:jc w:val="both"/>
      </w:pPr>
      <w:r w:rsidRPr="005331D4">
        <w:rPr>
          <w:i/>
          <w:iCs/>
        </w:rPr>
        <w:t>Zasady i tryb współdziałania organów administracji publicznej przy wydawaniu decyzji administracyjnych</w:t>
      </w:r>
      <w:r w:rsidRPr="005331D4">
        <w:t>, „Przegląd Prawno-Ekonomiczny” 2009, Nr 7;</w:t>
      </w:r>
    </w:p>
    <w:p w:rsidR="00B34B47" w:rsidRPr="005331D4" w:rsidRDefault="00B34B47" w:rsidP="00B34B47">
      <w:pPr>
        <w:numPr>
          <w:ilvl w:val="0"/>
          <w:numId w:val="4"/>
        </w:numPr>
        <w:jc w:val="both"/>
      </w:pPr>
      <w:r w:rsidRPr="005331D4">
        <w:rPr>
          <w:i/>
          <w:iCs/>
        </w:rPr>
        <w:t>Nieważność decyzji administracyjnej</w:t>
      </w:r>
      <w:r w:rsidRPr="005331D4">
        <w:t>, „Roczniki Nauk Prawnych KUL” 2009, Nr 2;</w:t>
      </w:r>
    </w:p>
    <w:p w:rsidR="00B34B47" w:rsidRPr="005331D4" w:rsidRDefault="00B34B47" w:rsidP="00B34B47">
      <w:pPr>
        <w:numPr>
          <w:ilvl w:val="0"/>
          <w:numId w:val="4"/>
        </w:numPr>
        <w:jc w:val="both"/>
      </w:pPr>
      <w:r w:rsidRPr="005331D4">
        <w:rPr>
          <w:i/>
          <w:iCs/>
        </w:rPr>
        <w:t>Prezydent Rzeczypospolitej Polskiej jako organ stojący na straży bezpieczeństwa państwa,</w:t>
      </w:r>
      <w:r w:rsidRPr="005331D4">
        <w:t xml:space="preserve"> „Zeszyty Naukowe Akademii Obrony Narodowej w Warszawie” 2009, Nr 3;</w:t>
      </w:r>
    </w:p>
    <w:p w:rsidR="00B34B47" w:rsidRPr="005331D4" w:rsidRDefault="00B34B47" w:rsidP="00B34B47">
      <w:pPr>
        <w:numPr>
          <w:ilvl w:val="0"/>
          <w:numId w:val="4"/>
        </w:numPr>
        <w:jc w:val="both"/>
      </w:pPr>
      <w:r w:rsidRPr="005331D4">
        <w:rPr>
          <w:i/>
          <w:iCs/>
        </w:rPr>
        <w:t>Zakres regulowanej działalności gospodarczej</w:t>
      </w:r>
      <w:r w:rsidRPr="005331D4">
        <w:t>, „Orzecznictwo Sądów w Sprawach Gospodarczych” 2009, Nr 11;</w:t>
      </w:r>
    </w:p>
    <w:p w:rsidR="00B34B47" w:rsidRPr="005331D4" w:rsidRDefault="00B34B47" w:rsidP="00B34B47">
      <w:pPr>
        <w:numPr>
          <w:ilvl w:val="0"/>
          <w:numId w:val="4"/>
        </w:numPr>
        <w:jc w:val="both"/>
      </w:pPr>
      <w:r w:rsidRPr="005331D4">
        <w:rPr>
          <w:i/>
          <w:iCs/>
        </w:rPr>
        <w:t>Kontrola gospodarki finansowej samorządu terytorialnego re</w:t>
      </w:r>
      <w:r>
        <w:rPr>
          <w:i/>
          <w:iCs/>
        </w:rPr>
        <w:t>alizowana przez Najwyższą Izbę K</w:t>
      </w:r>
      <w:r w:rsidRPr="005331D4">
        <w:rPr>
          <w:i/>
          <w:iCs/>
        </w:rPr>
        <w:t xml:space="preserve">ontroli, </w:t>
      </w:r>
      <w:r w:rsidRPr="005331D4">
        <w:t>„Zarządzanie i Marketing” 2009, Nr 3;</w:t>
      </w:r>
    </w:p>
    <w:p w:rsidR="00B34B47" w:rsidRDefault="00B34B47" w:rsidP="00B34B47">
      <w:pPr>
        <w:pStyle w:val="ListParagraph"/>
        <w:ind w:left="0"/>
        <w:jc w:val="both"/>
        <w:rPr>
          <w:iCs/>
        </w:rPr>
      </w:pPr>
    </w:p>
    <w:p w:rsidR="00B34B47" w:rsidRPr="00116CC0" w:rsidRDefault="00B34B47" w:rsidP="00B34B47">
      <w:pPr>
        <w:pStyle w:val="ListParagraph"/>
        <w:ind w:left="0"/>
        <w:jc w:val="both"/>
        <w:rPr>
          <w:b/>
          <w:iCs/>
        </w:rPr>
      </w:pPr>
      <w:r w:rsidRPr="00116CC0">
        <w:rPr>
          <w:b/>
          <w:iCs/>
        </w:rPr>
        <w:t>Rozdziały w monografiach:</w:t>
      </w:r>
    </w:p>
    <w:p w:rsidR="00B34B47" w:rsidRDefault="00B34B47" w:rsidP="00B34B47">
      <w:pPr>
        <w:pStyle w:val="ListParagraph"/>
        <w:ind w:left="0"/>
        <w:jc w:val="both"/>
        <w:rPr>
          <w:iCs/>
        </w:rPr>
      </w:pPr>
    </w:p>
    <w:p w:rsidR="00B34B47" w:rsidRPr="008E412C" w:rsidRDefault="00B34B47" w:rsidP="00B34B47">
      <w:pPr>
        <w:pStyle w:val="ListParagraph"/>
        <w:numPr>
          <w:ilvl w:val="0"/>
          <w:numId w:val="5"/>
        </w:numPr>
        <w:jc w:val="both"/>
      </w:pPr>
      <w:r w:rsidRPr="008E412C">
        <w:rPr>
          <w:i/>
        </w:rPr>
        <w:t>Agencja Mienia Wojskowego a gospodarowanie mieniem Skarbu Państwa</w:t>
      </w:r>
      <w:r>
        <w:t xml:space="preserve">, (w:) M. Czuryk, M. Karpiuk (red.), </w:t>
      </w:r>
      <w:r w:rsidRPr="008E412C">
        <w:rPr>
          <w:i/>
        </w:rPr>
        <w:t>Prawo wojskowe</w:t>
      </w:r>
      <w:r w:rsidR="00695BDC">
        <w:t>, AON, Warszawa 2015</w:t>
      </w:r>
      <w:r>
        <w:t>;</w:t>
      </w:r>
    </w:p>
    <w:p w:rsidR="00B34B47" w:rsidRPr="00387A2D" w:rsidRDefault="00B34B47" w:rsidP="00B34B47">
      <w:pPr>
        <w:pStyle w:val="ListParagraph"/>
        <w:numPr>
          <w:ilvl w:val="0"/>
          <w:numId w:val="5"/>
        </w:numPr>
        <w:jc w:val="both"/>
      </w:pPr>
      <w:r w:rsidRPr="00810097">
        <w:rPr>
          <w:i/>
        </w:rPr>
        <w:t>Rola samorządu gminnego w zakresie zapewnienia bezpieczeństwa energetycznego na szczeblu lokalnym</w:t>
      </w:r>
      <w:r>
        <w:t xml:space="preserve">, (w:) M. Polinceusz, M. Pomykała (red.), </w:t>
      </w:r>
      <w:r w:rsidRPr="00810097">
        <w:rPr>
          <w:i/>
        </w:rPr>
        <w:t>Dylematy bezpieczeństwa współczesnego państwa. Księga jubileuszowa dedykowana Profesorowi Kazimierzowi Rajchelowi</w:t>
      </w:r>
      <w:r>
        <w:t>, Oficyna Wydawnicza Politechniki Rzeszowskiej, Rzeszów 2015;</w:t>
      </w:r>
    </w:p>
    <w:p w:rsidR="00B34B47" w:rsidRPr="0000376C" w:rsidRDefault="00B34B47" w:rsidP="00B34B47">
      <w:pPr>
        <w:pStyle w:val="ListParagraph"/>
        <w:numPr>
          <w:ilvl w:val="0"/>
          <w:numId w:val="5"/>
        </w:numPr>
        <w:jc w:val="both"/>
      </w:pPr>
      <w:r w:rsidRPr="0000376C">
        <w:rPr>
          <w:i/>
        </w:rPr>
        <w:t>Samorząd terytorialny w państwach Unii Europejskiej w świetle uregulowań prawnomiędzynarodowych</w:t>
      </w:r>
      <w:r>
        <w:t xml:space="preserve">, (w:) M. Czuryk, M. Karpiuk, J. Kostrubiec (red.), </w:t>
      </w:r>
      <w:r w:rsidRPr="0000376C">
        <w:rPr>
          <w:i/>
        </w:rPr>
        <w:t>Samorząd terytorialny w państwach Unii Europejskiej</w:t>
      </w:r>
      <w:r>
        <w:t>, AON, Warszawa 2015;</w:t>
      </w:r>
    </w:p>
    <w:p w:rsidR="00B34B47" w:rsidRPr="00E72F51" w:rsidRDefault="00B34B47" w:rsidP="00B34B47">
      <w:pPr>
        <w:pStyle w:val="ListParagraph"/>
        <w:numPr>
          <w:ilvl w:val="0"/>
          <w:numId w:val="5"/>
        </w:numPr>
        <w:jc w:val="both"/>
      </w:pPr>
      <w:r w:rsidRPr="00E72F51">
        <w:rPr>
          <w:i/>
        </w:rPr>
        <w:t>Oddziaływanie administracji publicznej na sferę bezpieczeństwa kulturowego w aspekcie ochrony zabytków</w:t>
      </w:r>
      <w:r>
        <w:t xml:space="preserve">, (w:) P. Stanisz, M. Czuryk, K. Ostaszewski, J. Święcki (red.), </w:t>
      </w:r>
      <w:r w:rsidRPr="00E72F51">
        <w:rPr>
          <w:i/>
        </w:rPr>
        <w:t>Sprawność a legalność działania administracji publicznej w sferze ochrony porządku i bezpieczeństwa publicznego</w:t>
      </w:r>
      <w:r>
        <w:t>, Lublin 2014;</w:t>
      </w:r>
    </w:p>
    <w:p w:rsidR="00B34B47" w:rsidRPr="000417FA" w:rsidRDefault="00B34B47" w:rsidP="00B34B47">
      <w:pPr>
        <w:pStyle w:val="ListParagraph"/>
        <w:numPr>
          <w:ilvl w:val="0"/>
          <w:numId w:val="5"/>
        </w:numPr>
        <w:jc w:val="both"/>
      </w:pPr>
      <w:r w:rsidRPr="000417FA">
        <w:rPr>
          <w:i/>
        </w:rPr>
        <w:lastRenderedPageBreak/>
        <w:t>Zarys koncepcji terenowego systemu bezpieczeństwa narodowego</w:t>
      </w:r>
      <w:r>
        <w:t xml:space="preserve">, (w:) W. Kitler, K. Drabik, I. Szostek (red.), </w:t>
      </w:r>
      <w:r w:rsidRPr="000417FA">
        <w:rPr>
          <w:i/>
        </w:rPr>
        <w:t>System bezpieczeństwa narodowego RP. Wybrane problemy</w:t>
      </w:r>
      <w:r>
        <w:t>, Warszawa 2014;</w:t>
      </w:r>
    </w:p>
    <w:p w:rsidR="00B34B47" w:rsidRPr="006B49B4" w:rsidRDefault="00B34B47" w:rsidP="00B34B47">
      <w:pPr>
        <w:pStyle w:val="ListParagraph"/>
        <w:numPr>
          <w:ilvl w:val="0"/>
          <w:numId w:val="5"/>
        </w:numPr>
        <w:jc w:val="both"/>
      </w:pPr>
      <w:r w:rsidRPr="006B49B4">
        <w:rPr>
          <w:i/>
        </w:rPr>
        <w:t>Struktura organizacyjna policji</w:t>
      </w:r>
      <w:r>
        <w:t xml:space="preserve">, (w:) M. Czuryk, M. Karpiuk, J. Kostrubiec, K. Orzeszyna (red.), </w:t>
      </w:r>
      <w:r w:rsidRPr="006B49B4">
        <w:rPr>
          <w:i/>
        </w:rPr>
        <w:t>Prawo policyjne</w:t>
      </w:r>
      <w:r>
        <w:t>, Warszawa 2014;</w:t>
      </w:r>
    </w:p>
    <w:p w:rsidR="00B34B47" w:rsidRPr="00063603" w:rsidRDefault="00B34B47" w:rsidP="00B34B47">
      <w:pPr>
        <w:pStyle w:val="ListParagraph"/>
        <w:numPr>
          <w:ilvl w:val="0"/>
          <w:numId w:val="5"/>
        </w:numPr>
        <w:jc w:val="both"/>
      </w:pPr>
      <w:r w:rsidRPr="00CF38DC">
        <w:rPr>
          <w:i/>
        </w:rPr>
        <w:t>Cyfrowe transmisje radiofoniczne i telewizyjne i ich wpływ na bezpieczeństwo informacyjne</w:t>
      </w:r>
      <w:r>
        <w:t xml:space="preserve">, (w:) I. Oleksiewicz, M. Polinceusz, M. Pomykała (red.), </w:t>
      </w:r>
      <w:r w:rsidRPr="00CF38DC">
        <w:rPr>
          <w:i/>
        </w:rPr>
        <w:t>Nowoczesne technologie – źródło zagrożeń i narzędzie ochrony bezpieczeństwa</w:t>
      </w:r>
      <w:r>
        <w:t>, Rzeszów 2014;</w:t>
      </w:r>
    </w:p>
    <w:p w:rsidR="00B34B47" w:rsidRPr="0029690E" w:rsidRDefault="00B34B47" w:rsidP="00B34B47">
      <w:pPr>
        <w:pStyle w:val="ListParagraph"/>
        <w:numPr>
          <w:ilvl w:val="0"/>
          <w:numId w:val="5"/>
        </w:numPr>
        <w:jc w:val="both"/>
      </w:pPr>
      <w:r w:rsidRPr="0029690E">
        <w:rPr>
          <w:i/>
        </w:rPr>
        <w:t>Rodzaje wyroków wojewódzkiego sądu administracyjnego uwzględniających skargę na decyzję lub postanowienie</w:t>
      </w:r>
      <w:r>
        <w:t xml:space="preserve">, (w:) S. Wrzosek, M. Pyter, M. Ganczar (red.), </w:t>
      </w:r>
      <w:r w:rsidRPr="0029690E">
        <w:rPr>
          <w:i/>
        </w:rPr>
        <w:t>Samorząd terytorialny z punktu widzenia nowoczesnej administracji. Księga poświęcona pamięci Jacka Dziobka-Romańskiego</w:t>
      </w:r>
      <w:r>
        <w:t>, Lublin 2014;</w:t>
      </w:r>
    </w:p>
    <w:p w:rsidR="00B34B47" w:rsidRPr="00573C8B" w:rsidRDefault="00B34B47" w:rsidP="00B34B47">
      <w:pPr>
        <w:pStyle w:val="ListParagraph"/>
        <w:numPr>
          <w:ilvl w:val="0"/>
          <w:numId w:val="5"/>
        </w:numPr>
        <w:jc w:val="both"/>
      </w:pPr>
      <w:r w:rsidRPr="00573C8B">
        <w:rPr>
          <w:i/>
        </w:rPr>
        <w:t>Wyłączanie gruntów rolnych i leśnych z produkcji rolniczej lub leśnej – uwarunkowania prawne</w:t>
      </w:r>
      <w:r>
        <w:t xml:space="preserve">, (w:) D. Kotłowski, M. Mazuryk, K. Sadowski (red.), </w:t>
      </w:r>
      <w:r w:rsidRPr="00573C8B">
        <w:rPr>
          <w:i/>
        </w:rPr>
        <w:t>Tworzeni</w:t>
      </w:r>
      <w:r>
        <w:rPr>
          <w:i/>
        </w:rPr>
        <w:t>e</w:t>
      </w:r>
      <w:r w:rsidRPr="00573C8B">
        <w:rPr>
          <w:i/>
        </w:rPr>
        <w:t xml:space="preserve"> a stosowanie prawa w Polsce. Teoria i praktyka</w:t>
      </w:r>
      <w:r>
        <w:t>, Warszawa 2014;</w:t>
      </w:r>
    </w:p>
    <w:p w:rsidR="00B34B47" w:rsidRPr="002F07E5" w:rsidRDefault="00B34B47" w:rsidP="00B34B47">
      <w:pPr>
        <w:pStyle w:val="ListParagraph"/>
        <w:numPr>
          <w:ilvl w:val="0"/>
          <w:numId w:val="5"/>
        </w:numPr>
        <w:jc w:val="both"/>
      </w:pPr>
      <w:r w:rsidRPr="002F07E5">
        <w:rPr>
          <w:i/>
        </w:rPr>
        <w:t>Straż gminna (miejska) jako formacja właściwa w sprawach ochrony porządku publicznego</w:t>
      </w:r>
      <w:r>
        <w:t xml:space="preserve">, (w:) M. Karpiuk, K. Orzeszyna (red.), </w:t>
      </w:r>
      <w:r w:rsidRPr="002F07E5">
        <w:rPr>
          <w:i/>
        </w:rPr>
        <w:t>Bezpieczeństwo narodowe Rzeczypospolitej Polskiej. Wybrane zagadnienia prawne</w:t>
      </w:r>
      <w:r>
        <w:t>, Warszawa 2014;</w:t>
      </w:r>
    </w:p>
    <w:p w:rsidR="00B34B47" w:rsidRPr="00E16C42" w:rsidRDefault="00B34B47" w:rsidP="00B34B47">
      <w:pPr>
        <w:pStyle w:val="ListParagraph"/>
        <w:numPr>
          <w:ilvl w:val="0"/>
          <w:numId w:val="5"/>
        </w:numPr>
        <w:jc w:val="both"/>
      </w:pPr>
      <w:r w:rsidRPr="00E16C42">
        <w:rPr>
          <w:i/>
        </w:rPr>
        <w:t>Instytucja obrony cywilnej</w:t>
      </w:r>
      <w:r>
        <w:t>,</w:t>
      </w:r>
      <w:r w:rsidRPr="00E16C42">
        <w:t xml:space="preserve"> </w:t>
      </w:r>
      <w:r>
        <w:t xml:space="preserve">(w:) M. Czuryk, W. Kitler (red.), </w:t>
      </w:r>
      <w:r w:rsidRPr="00E16C42">
        <w:rPr>
          <w:i/>
        </w:rPr>
        <w:t>Prawo obronne Rzeczypospolitej Polskiej w zarysie</w:t>
      </w:r>
      <w:r>
        <w:t>, Warszawa 2014;</w:t>
      </w:r>
    </w:p>
    <w:p w:rsidR="00B34B47" w:rsidRPr="00E16C42" w:rsidRDefault="00B34B47" w:rsidP="00B34B47">
      <w:pPr>
        <w:pStyle w:val="ListParagraph"/>
        <w:numPr>
          <w:ilvl w:val="0"/>
          <w:numId w:val="5"/>
        </w:numPr>
        <w:jc w:val="both"/>
      </w:pPr>
      <w:r w:rsidRPr="00E16C42">
        <w:rPr>
          <w:i/>
        </w:rPr>
        <w:t>Instytucja asystenta sędziego w sądach wojskowych po nowelizacji z dnia 28 marca 2012 r. ustawy Prawo o ustroju sądów wojskowych</w:t>
      </w:r>
      <w:r>
        <w:t xml:space="preserve">, (współautor), (w:) K. Dunaj, M. Stepnowska (red.), </w:t>
      </w:r>
      <w:r w:rsidRPr="00E16C42">
        <w:rPr>
          <w:i/>
        </w:rPr>
        <w:t>Wymiar sprawiedliwości w siłach zbrojnych</w:t>
      </w:r>
      <w:r>
        <w:t>, Warszawa 2014;</w:t>
      </w:r>
    </w:p>
    <w:p w:rsidR="00B34B47" w:rsidRPr="00695233" w:rsidRDefault="00B34B47" w:rsidP="00B34B47">
      <w:pPr>
        <w:pStyle w:val="ListParagraph"/>
        <w:numPr>
          <w:ilvl w:val="0"/>
          <w:numId w:val="5"/>
        </w:numPr>
        <w:jc w:val="both"/>
      </w:pPr>
      <w:r>
        <w:rPr>
          <w:i/>
          <w:iCs/>
        </w:rPr>
        <w:t>Status prawny radnych gminnej wspólnoty samorządowej</w:t>
      </w:r>
      <w:r>
        <w:rPr>
          <w:iCs/>
        </w:rPr>
        <w:t xml:space="preserve">, (w:) A. Gaca, A. Górak, Z. Naworski (red.), </w:t>
      </w:r>
      <w:r w:rsidRPr="00F56659">
        <w:rPr>
          <w:i/>
          <w:iCs/>
        </w:rPr>
        <w:t>Dzieje biurokracji</w:t>
      </w:r>
      <w:r>
        <w:rPr>
          <w:iCs/>
        </w:rPr>
        <w:t>, t. V, cz. II, Lublin-Toruń-Włocławek 2013;</w:t>
      </w:r>
    </w:p>
    <w:p w:rsidR="00B34B47" w:rsidRPr="00A316D1" w:rsidRDefault="00B34B47" w:rsidP="00B34B47">
      <w:pPr>
        <w:pStyle w:val="ListParagraph"/>
        <w:numPr>
          <w:ilvl w:val="0"/>
          <w:numId w:val="5"/>
        </w:numPr>
        <w:jc w:val="both"/>
      </w:pPr>
      <w:r w:rsidRPr="00A316D1">
        <w:rPr>
          <w:i/>
          <w:iCs/>
        </w:rPr>
        <w:t>Zadania i kompetencje Ministra Obrony Narodowej w czasie stanów nadzwyczajnych – ujęcie normatywne</w:t>
      </w:r>
      <w:r>
        <w:t xml:space="preserve">, (w:) W. Kitler (red.), </w:t>
      </w:r>
      <w:r w:rsidRPr="00A316D1">
        <w:rPr>
          <w:i/>
          <w:iCs/>
        </w:rPr>
        <w:t>Minister Obrony Narodowej i Naczelny Dowódca Sił Zbrojnych w systemie kierowania bezpieczeństwem narodowym RP. Wybrane problemy</w:t>
      </w:r>
      <w:r>
        <w:t>, Warszawa 2013;</w:t>
      </w:r>
    </w:p>
    <w:p w:rsidR="00B34B47" w:rsidRPr="005331D4" w:rsidRDefault="00B34B47" w:rsidP="00B34B47">
      <w:pPr>
        <w:pStyle w:val="ListParagraph"/>
        <w:numPr>
          <w:ilvl w:val="0"/>
          <w:numId w:val="5"/>
        </w:numPr>
        <w:jc w:val="both"/>
      </w:pPr>
      <w:r w:rsidRPr="005331D4">
        <w:rPr>
          <w:i/>
          <w:iCs/>
        </w:rPr>
        <w:t>Status prawny organów samorządu terytorialnego w sferze bezpieczeństwa publicznego</w:t>
      </w:r>
      <w:r w:rsidRPr="005331D4">
        <w:t xml:space="preserve">, (w:) M. Karpiuk, K. Walczuk (red.), </w:t>
      </w:r>
      <w:r w:rsidRPr="005331D4">
        <w:rPr>
          <w:i/>
          <w:iCs/>
        </w:rPr>
        <w:t>Prawo bezpieczeństwa publicznego</w:t>
      </w:r>
      <w:r w:rsidRPr="005331D4">
        <w:t>, Warszawa 2013;</w:t>
      </w:r>
    </w:p>
    <w:p w:rsidR="00B34B47" w:rsidRPr="005331D4" w:rsidRDefault="00B34B47" w:rsidP="00B34B47">
      <w:pPr>
        <w:pStyle w:val="ListParagraph"/>
        <w:numPr>
          <w:ilvl w:val="0"/>
          <w:numId w:val="5"/>
        </w:numPr>
        <w:jc w:val="both"/>
      </w:pPr>
      <w:r w:rsidRPr="005331D4">
        <w:rPr>
          <w:i/>
          <w:iCs/>
        </w:rPr>
        <w:t>Akty prawa miejscowego organów samorządu terytorialnego</w:t>
      </w:r>
      <w:r w:rsidRPr="005331D4">
        <w:t xml:space="preserve">, (w:) M. Karpiuk, J. Kostrubiec, M. Paździor, K. Popik-Chorąży, K. Sikora, </w:t>
      </w:r>
      <w:r w:rsidRPr="005331D4">
        <w:rPr>
          <w:i/>
          <w:iCs/>
        </w:rPr>
        <w:t>Legislacja administracyjna</w:t>
      </w:r>
      <w:r w:rsidRPr="005331D4">
        <w:t>, Warszawa 2013;</w:t>
      </w:r>
    </w:p>
    <w:p w:rsidR="00B34B47" w:rsidRPr="005331D4" w:rsidRDefault="00B34B47" w:rsidP="00B34B47">
      <w:pPr>
        <w:pStyle w:val="ListParagraph"/>
        <w:numPr>
          <w:ilvl w:val="0"/>
          <w:numId w:val="5"/>
        </w:numPr>
        <w:jc w:val="both"/>
      </w:pPr>
      <w:r w:rsidRPr="005331D4">
        <w:rPr>
          <w:i/>
          <w:iCs/>
        </w:rPr>
        <w:t>Nadzór i kontrola gospodarki finansowej samorządu gminnego</w:t>
      </w:r>
      <w:r w:rsidRPr="005331D4">
        <w:t xml:space="preserve">, (w:) M. Klimek, J. Czerw, B. Więckiewicz (red.), </w:t>
      </w:r>
      <w:r w:rsidRPr="005331D4">
        <w:rPr>
          <w:i/>
          <w:iCs/>
        </w:rPr>
        <w:t>Samorząd gminny w III Rzeczypospolitej. Doświadczenia i Perspektywy</w:t>
      </w:r>
      <w:r w:rsidRPr="005331D4">
        <w:t>, Lublin 2013;</w:t>
      </w:r>
    </w:p>
    <w:p w:rsidR="00B34B47" w:rsidRPr="005331D4" w:rsidRDefault="00B34B47" w:rsidP="00B34B47">
      <w:pPr>
        <w:pStyle w:val="ListParagraph"/>
        <w:numPr>
          <w:ilvl w:val="0"/>
          <w:numId w:val="5"/>
        </w:numPr>
        <w:jc w:val="both"/>
      </w:pPr>
      <w:r w:rsidRPr="005331D4">
        <w:rPr>
          <w:i/>
          <w:iCs/>
        </w:rPr>
        <w:t>Odwołanie wnoszone do Samorządowego Kolegium Odwoławczego, jako środek zaskarżenia decyzji podejmowanych w indywidualnych sprawach z zakresu administracji publicznej należących do właściwości jednostek samorządu terytorialnego</w:t>
      </w:r>
      <w:r w:rsidRPr="005331D4">
        <w:t xml:space="preserve">, (w:) B. Krupa (red.), </w:t>
      </w:r>
      <w:r w:rsidRPr="005331D4">
        <w:rPr>
          <w:i/>
          <w:iCs/>
        </w:rPr>
        <w:t>Kontrola administracji publicznej. Zakres i procedury</w:t>
      </w:r>
      <w:r>
        <w:t>,</w:t>
      </w:r>
      <w:r w:rsidRPr="005331D4">
        <w:t xml:space="preserve"> Warszawa 2013;</w:t>
      </w:r>
    </w:p>
    <w:p w:rsidR="00B34B47" w:rsidRPr="005331D4" w:rsidRDefault="00B34B47" w:rsidP="00B34B47">
      <w:pPr>
        <w:pStyle w:val="ListParagraph"/>
        <w:numPr>
          <w:ilvl w:val="0"/>
          <w:numId w:val="5"/>
        </w:numPr>
        <w:jc w:val="both"/>
      </w:pPr>
      <w:r w:rsidRPr="005331D4">
        <w:rPr>
          <w:i/>
          <w:iCs/>
        </w:rPr>
        <w:t>Skarga na niewykonanie wyroku sądu administracyjnego</w:t>
      </w:r>
      <w:r w:rsidRPr="005331D4">
        <w:t xml:space="preserve">, (w:) M. Czuryk, M. Karpiuk (red.), </w:t>
      </w:r>
      <w:r w:rsidRPr="005331D4">
        <w:rPr>
          <w:i/>
          <w:iCs/>
        </w:rPr>
        <w:t>Kontrola działania oraz bezczynności administracji publicznej</w:t>
      </w:r>
      <w:r>
        <w:t xml:space="preserve">. </w:t>
      </w:r>
      <w:r w:rsidRPr="00421522">
        <w:rPr>
          <w:i/>
        </w:rPr>
        <w:t>Wybrane zagadnienia</w:t>
      </w:r>
      <w:r>
        <w:t>,</w:t>
      </w:r>
      <w:r w:rsidRPr="005331D4">
        <w:t xml:space="preserve"> Lublin 2013;</w:t>
      </w:r>
    </w:p>
    <w:p w:rsidR="00B34B47" w:rsidRPr="005331D4" w:rsidRDefault="00B34B47" w:rsidP="00B34B47">
      <w:pPr>
        <w:pStyle w:val="ListParagraph"/>
        <w:numPr>
          <w:ilvl w:val="0"/>
          <w:numId w:val="5"/>
        </w:numPr>
        <w:jc w:val="both"/>
      </w:pPr>
      <w:r w:rsidRPr="005331D4">
        <w:rPr>
          <w:i/>
          <w:iCs/>
        </w:rPr>
        <w:t>Zasady regulujące funkcjonowanie samorządu terytorialnego w Polsce</w:t>
      </w:r>
      <w:r w:rsidRPr="005331D4">
        <w:t xml:space="preserve">, (w:) M. Karpiuk (red.), </w:t>
      </w:r>
      <w:r w:rsidRPr="005331D4">
        <w:rPr>
          <w:i/>
          <w:iCs/>
        </w:rPr>
        <w:t>Samorząd terytorialny w Polsce i na Ukrainie</w:t>
      </w:r>
      <w:r w:rsidRPr="005331D4">
        <w:t>, Poznań-Kijów 2013;</w:t>
      </w:r>
    </w:p>
    <w:p w:rsidR="00B34B47" w:rsidRPr="005331D4" w:rsidRDefault="00B34B47" w:rsidP="00B34B47">
      <w:pPr>
        <w:pStyle w:val="ListParagraph"/>
        <w:numPr>
          <w:ilvl w:val="0"/>
          <w:numId w:val="5"/>
        </w:numPr>
        <w:jc w:val="both"/>
      </w:pPr>
      <w:r w:rsidRPr="005331D4">
        <w:rPr>
          <w:i/>
          <w:iCs/>
        </w:rPr>
        <w:t>Ustalenie w drodze decyzji administracyjnej warunków zabudowy i zagospodarowania terenu</w:t>
      </w:r>
      <w:r w:rsidRPr="005331D4">
        <w:t xml:space="preserve">, (w:) M. Karpiuk, J. Kostrubiec (red.), </w:t>
      </w:r>
      <w:r w:rsidRPr="005331D4">
        <w:rPr>
          <w:i/>
          <w:iCs/>
        </w:rPr>
        <w:t>Działanie administracji publicznej. Ujęcie procesowe</w:t>
      </w:r>
      <w:r w:rsidRPr="005331D4">
        <w:t>, Warszawa 2013;</w:t>
      </w:r>
    </w:p>
    <w:p w:rsidR="00B34B47" w:rsidRPr="005331D4" w:rsidRDefault="00B34B47" w:rsidP="00B34B47">
      <w:pPr>
        <w:pStyle w:val="ListParagraph"/>
        <w:numPr>
          <w:ilvl w:val="0"/>
          <w:numId w:val="5"/>
        </w:numPr>
        <w:jc w:val="both"/>
      </w:pPr>
      <w:r w:rsidRPr="005331D4">
        <w:rPr>
          <w:i/>
          <w:iCs/>
        </w:rPr>
        <w:lastRenderedPageBreak/>
        <w:t>Zasady oraz warunki wydawania</w:t>
      </w:r>
      <w:r>
        <w:rPr>
          <w:i/>
          <w:iCs/>
        </w:rPr>
        <w:t xml:space="preserve"> </w:t>
      </w:r>
      <w:r w:rsidRPr="005331D4">
        <w:rPr>
          <w:i/>
          <w:iCs/>
        </w:rPr>
        <w:t>(cofania) pozwoleń na broń,</w:t>
      </w:r>
      <w:r w:rsidRPr="005331D4">
        <w:t xml:space="preserve"> (w:) J. Pięta, B. Purski (red.), </w:t>
      </w:r>
      <w:r w:rsidRPr="005331D4">
        <w:rPr>
          <w:i/>
          <w:iCs/>
        </w:rPr>
        <w:t>Współczesne dylematy bezpieczeństwa – uwarunkowania zewnętrzne i wewnętrzne</w:t>
      </w:r>
      <w:r w:rsidRPr="005331D4">
        <w:t>, Warszawa 2012;</w:t>
      </w:r>
    </w:p>
    <w:p w:rsidR="00B34B47" w:rsidRPr="005331D4" w:rsidRDefault="00B34B47" w:rsidP="00B34B47">
      <w:pPr>
        <w:pStyle w:val="ListParagraph"/>
        <w:numPr>
          <w:ilvl w:val="0"/>
          <w:numId w:val="5"/>
        </w:numPr>
        <w:jc w:val="both"/>
      </w:pPr>
      <w:r w:rsidRPr="005331D4">
        <w:rPr>
          <w:i/>
          <w:iCs/>
        </w:rPr>
        <w:t>Zasady ustroju politycznego państwa w Rzeczypospolitej Polskiej</w:t>
      </w:r>
      <w:r w:rsidRPr="005331D4">
        <w:t xml:space="preserve">, (w:) M. Bożek, M. Karpiuk, J. Kostrubiec, K. Walczuk, </w:t>
      </w:r>
      <w:r w:rsidRPr="005331D4">
        <w:rPr>
          <w:i/>
          <w:iCs/>
        </w:rPr>
        <w:t>Zasady ustroju politycznego państwa</w:t>
      </w:r>
      <w:r w:rsidRPr="005331D4">
        <w:t xml:space="preserve">, Poznań 2012; </w:t>
      </w:r>
    </w:p>
    <w:p w:rsidR="00B34B47" w:rsidRPr="005331D4" w:rsidRDefault="00B34B47" w:rsidP="00B34B47">
      <w:pPr>
        <w:pStyle w:val="ListParagraph"/>
        <w:numPr>
          <w:ilvl w:val="0"/>
          <w:numId w:val="5"/>
        </w:numPr>
        <w:jc w:val="both"/>
      </w:pPr>
      <w:r w:rsidRPr="005331D4">
        <w:rPr>
          <w:i/>
          <w:iCs/>
        </w:rPr>
        <w:t>Uchylenie art. 160 k.p.a. jako przykład ułomnej legislacji naruszającej prawo jednostki do odszkodowania</w:t>
      </w:r>
      <w:r w:rsidRPr="005331D4">
        <w:t xml:space="preserve">, (współautor), (w:) M. Stahl, Z. Duniewska (red.), </w:t>
      </w:r>
      <w:r w:rsidRPr="005331D4">
        <w:rPr>
          <w:i/>
          <w:iCs/>
        </w:rPr>
        <w:t>Legislacja administracyjna. Teoria, orzecznictwo, praktyka</w:t>
      </w:r>
      <w:r w:rsidRPr="005331D4">
        <w:t>, Warszawa 2012;</w:t>
      </w:r>
    </w:p>
    <w:p w:rsidR="00B34B47" w:rsidRPr="005331D4" w:rsidRDefault="00B34B47" w:rsidP="00B34B47">
      <w:pPr>
        <w:pStyle w:val="ListParagraph"/>
        <w:numPr>
          <w:ilvl w:val="0"/>
          <w:numId w:val="5"/>
        </w:numPr>
        <w:jc w:val="both"/>
      </w:pPr>
      <w:r w:rsidRPr="005331D4">
        <w:rPr>
          <w:i/>
          <w:iCs/>
        </w:rPr>
        <w:t>Skarga w ramach postępowania wewnątrzadministracyjnego jako przejaw dążenia do poprawy jakości funkcjonowania administracji publicznej</w:t>
      </w:r>
      <w:r w:rsidRPr="005331D4">
        <w:t xml:space="preserve">, (w:) D.R Kijowski, P.J. Suwaj (red.), </w:t>
      </w:r>
      <w:r w:rsidRPr="005331D4">
        <w:rPr>
          <w:i/>
          <w:iCs/>
        </w:rPr>
        <w:t>Jakość prawa administracyjnego</w:t>
      </w:r>
      <w:r w:rsidRPr="005331D4">
        <w:t xml:space="preserve">, t. I, D.R. Kijowski, A. Miruć, A. Suławko-Karetko (red.), </w:t>
      </w:r>
      <w:r w:rsidRPr="005331D4">
        <w:rPr>
          <w:i/>
          <w:iCs/>
        </w:rPr>
        <w:t>Jakość prawa administracyjnego</w:t>
      </w:r>
      <w:r w:rsidRPr="005331D4">
        <w:t>, Warszawa 2012.</w:t>
      </w:r>
    </w:p>
    <w:p w:rsidR="00B34B47" w:rsidRPr="005331D4" w:rsidRDefault="00B34B47" w:rsidP="00B34B47">
      <w:pPr>
        <w:pStyle w:val="ListParagraph"/>
        <w:numPr>
          <w:ilvl w:val="0"/>
          <w:numId w:val="5"/>
        </w:numPr>
        <w:jc w:val="both"/>
      </w:pPr>
      <w:r w:rsidRPr="005331D4">
        <w:rPr>
          <w:i/>
          <w:iCs/>
        </w:rPr>
        <w:t xml:space="preserve">Służba leśna w sferze bezpieczeństwa i porządku publicznego (zakres działania, struktura organizacyjna, </w:t>
      </w:r>
      <w:r w:rsidRPr="005331D4">
        <w:t xml:space="preserve">(w:) M. Karpiuk (red.), </w:t>
      </w:r>
      <w:r w:rsidRPr="005331D4">
        <w:rPr>
          <w:i/>
          <w:iCs/>
        </w:rPr>
        <w:t xml:space="preserve">Miejsce administracji publicznej w sferze bezpieczeństwa i porządku publicznego, </w:t>
      </w:r>
      <w:r w:rsidRPr="005331D4">
        <w:t>Warszawa 2012;</w:t>
      </w:r>
    </w:p>
    <w:p w:rsidR="00B34B47" w:rsidRPr="005331D4" w:rsidRDefault="00B34B47" w:rsidP="00B34B47">
      <w:pPr>
        <w:numPr>
          <w:ilvl w:val="0"/>
          <w:numId w:val="5"/>
        </w:numPr>
        <w:jc w:val="both"/>
      </w:pPr>
      <w:r w:rsidRPr="005331D4">
        <w:rPr>
          <w:i/>
          <w:iCs/>
        </w:rPr>
        <w:t>Zadania z zakresu administracji rządowej realizowane przez samorząd gminny,</w:t>
      </w:r>
      <w:r w:rsidRPr="005331D4">
        <w:t xml:space="preserve"> (w:) M. Mazuryk, S. Jaśkiewicz (red.), </w:t>
      </w:r>
      <w:r w:rsidRPr="005331D4">
        <w:rPr>
          <w:i/>
          <w:iCs/>
        </w:rPr>
        <w:t>Administracja publiczna w III RP. Dwie dekady doświadczeń</w:t>
      </w:r>
      <w:r w:rsidRPr="005331D4">
        <w:t>, Warszawa-Siedlce 2011.</w:t>
      </w:r>
    </w:p>
    <w:p w:rsidR="00B34B47" w:rsidRPr="005331D4" w:rsidRDefault="00B34B47" w:rsidP="00B34B47">
      <w:pPr>
        <w:numPr>
          <w:ilvl w:val="0"/>
          <w:numId w:val="5"/>
        </w:numPr>
        <w:jc w:val="both"/>
      </w:pPr>
      <w:r w:rsidRPr="005331D4">
        <w:rPr>
          <w:i/>
          <w:iCs/>
        </w:rPr>
        <w:t>Postępowanie w zakresie świadczeń z pomocy społecznej</w:t>
      </w:r>
      <w:r w:rsidRPr="005331D4">
        <w:t xml:space="preserve">, (w:) M. Klimek, J. Czerw (red.), </w:t>
      </w:r>
      <w:r w:rsidRPr="005331D4">
        <w:rPr>
          <w:i/>
          <w:iCs/>
        </w:rPr>
        <w:t>Współczesne kierunki rozwoju pomocy społecznej</w:t>
      </w:r>
      <w:r w:rsidRPr="005331D4">
        <w:t>, Stalowa Wola 2011;</w:t>
      </w:r>
    </w:p>
    <w:p w:rsidR="00B34B47" w:rsidRPr="005331D4" w:rsidRDefault="00B34B47" w:rsidP="00B34B47">
      <w:pPr>
        <w:numPr>
          <w:ilvl w:val="0"/>
          <w:numId w:val="5"/>
        </w:numPr>
        <w:jc w:val="both"/>
      </w:pPr>
      <w:r w:rsidRPr="005331D4">
        <w:rPr>
          <w:i/>
          <w:iCs/>
        </w:rPr>
        <w:t xml:space="preserve">Licencja jako warunek prowadzenia działalności gospodarczej w zakresie świadczenia usług transportu drogowego i transportu kolejowego, </w:t>
      </w:r>
      <w:r w:rsidRPr="005331D4">
        <w:t xml:space="preserve">(w:) M. Karpiuk (red.), </w:t>
      </w:r>
      <w:r w:rsidRPr="005331D4">
        <w:rPr>
          <w:i/>
          <w:iCs/>
        </w:rPr>
        <w:t xml:space="preserve">Wolność działalności gospodarczej i jej ograniczenia. Problematyka prawna i aksjologiczna, </w:t>
      </w:r>
      <w:r w:rsidRPr="005331D4">
        <w:t>Warszawa 2011;</w:t>
      </w:r>
    </w:p>
    <w:p w:rsidR="00B34B47" w:rsidRPr="005331D4" w:rsidRDefault="00B34B47" w:rsidP="00B34B47">
      <w:pPr>
        <w:numPr>
          <w:ilvl w:val="0"/>
          <w:numId w:val="5"/>
        </w:numPr>
        <w:jc w:val="both"/>
      </w:pPr>
      <w:r w:rsidRPr="005331D4">
        <w:rPr>
          <w:i/>
          <w:iCs/>
        </w:rPr>
        <w:t>Standardy kształtowania przestrzeni publicznej przewidziane w Europejskiej Karcie Samorządu Lokalnego</w:t>
      </w:r>
      <w:r w:rsidRPr="005331D4">
        <w:t xml:space="preserve">, (w:) </w:t>
      </w:r>
      <w:r w:rsidRPr="005331D4">
        <w:rPr>
          <w:i/>
          <w:iCs/>
        </w:rPr>
        <w:t>Międzynarodowe aspekty prawa administracyjnego</w:t>
      </w:r>
      <w:r w:rsidRPr="005331D4">
        <w:t>, Kraków 2011;</w:t>
      </w:r>
    </w:p>
    <w:p w:rsidR="00B34B47" w:rsidRPr="005331D4" w:rsidRDefault="00B34B47" w:rsidP="00B34B47">
      <w:pPr>
        <w:numPr>
          <w:ilvl w:val="0"/>
          <w:numId w:val="5"/>
        </w:numPr>
        <w:jc w:val="both"/>
      </w:pPr>
      <w:r w:rsidRPr="005331D4">
        <w:rPr>
          <w:i/>
          <w:iCs/>
        </w:rPr>
        <w:t>Niezespolona administracja żeglugi śródlądowej</w:t>
      </w:r>
      <w:r w:rsidRPr="005331D4">
        <w:t xml:space="preserve">, (w:) M. Czuryk, M. Karpiuk, J. Kostrubiec (red.), </w:t>
      </w:r>
      <w:r w:rsidRPr="005331D4">
        <w:rPr>
          <w:i/>
          <w:iCs/>
        </w:rPr>
        <w:t>Niezespolona administracja rządowa</w:t>
      </w:r>
      <w:r w:rsidRPr="005331D4">
        <w:t>, Warszawa 2011;</w:t>
      </w:r>
    </w:p>
    <w:p w:rsidR="00B34B47" w:rsidRPr="005331D4" w:rsidRDefault="00B34B47" w:rsidP="00B34B47">
      <w:pPr>
        <w:numPr>
          <w:ilvl w:val="0"/>
          <w:numId w:val="5"/>
        </w:numPr>
        <w:jc w:val="both"/>
      </w:pPr>
      <w:r w:rsidRPr="005331D4">
        <w:rPr>
          <w:i/>
          <w:iCs/>
        </w:rPr>
        <w:t>Zasady ochrony danych osobowych w związku ze świadczeniem usług drogą elektroniczną</w:t>
      </w:r>
      <w:r w:rsidRPr="005331D4">
        <w:t xml:space="preserve">, (w:) B. Hołyst, J. Pomykała (red.), </w:t>
      </w:r>
      <w:r w:rsidRPr="005331D4">
        <w:rPr>
          <w:i/>
          <w:iCs/>
        </w:rPr>
        <w:t>Metody biometryczne i kryptograficzne w zintegrowanych systemach bezpieczeństwa</w:t>
      </w:r>
      <w:r w:rsidRPr="005331D4">
        <w:t>, Warszawa 2011;</w:t>
      </w:r>
    </w:p>
    <w:p w:rsidR="00B34B47" w:rsidRDefault="00B34B47" w:rsidP="00B34B47">
      <w:pPr>
        <w:pStyle w:val="ListParagraph"/>
        <w:ind w:left="0"/>
        <w:jc w:val="both"/>
        <w:rPr>
          <w:iCs/>
        </w:rPr>
      </w:pPr>
    </w:p>
    <w:p w:rsidR="00B34B47" w:rsidRPr="00116CC0" w:rsidRDefault="00B34B47" w:rsidP="00B34B47">
      <w:pPr>
        <w:pStyle w:val="ListParagraph"/>
        <w:ind w:left="0"/>
        <w:jc w:val="both"/>
        <w:rPr>
          <w:b/>
          <w:iCs/>
        </w:rPr>
      </w:pPr>
      <w:r w:rsidRPr="00116CC0">
        <w:rPr>
          <w:b/>
          <w:iCs/>
        </w:rPr>
        <w:t>Publikacje obcojęzyczne:</w:t>
      </w:r>
    </w:p>
    <w:p w:rsidR="00B34B47" w:rsidRPr="00116CC0" w:rsidRDefault="00B34B47" w:rsidP="00B34B47">
      <w:pPr>
        <w:jc w:val="both"/>
      </w:pPr>
    </w:p>
    <w:p w:rsidR="00B34B47" w:rsidRPr="00116CC0" w:rsidRDefault="00B34B47" w:rsidP="00B34B47">
      <w:pPr>
        <w:pStyle w:val="ListParagraph"/>
        <w:numPr>
          <w:ilvl w:val="0"/>
          <w:numId w:val="3"/>
        </w:numPr>
        <w:ind w:left="567" w:hanging="567"/>
        <w:jc w:val="both"/>
        <w:rPr>
          <w:lang w:val="en-US"/>
        </w:rPr>
      </w:pPr>
      <w:r w:rsidRPr="00116CC0">
        <w:rPr>
          <w:i/>
          <w:lang w:val="en-US"/>
        </w:rPr>
        <w:t>Nature Conservation In the Sphere of Ecological Safety</w:t>
      </w:r>
      <w:r w:rsidRPr="00116CC0">
        <w:rPr>
          <w:lang w:val="en-US"/>
        </w:rPr>
        <w:t xml:space="preserve">, (w:) P. Stanisz, M. Czuryk, K. Ostaszewski, J. Święcki (red.), </w:t>
      </w:r>
      <w:r w:rsidRPr="00116CC0">
        <w:rPr>
          <w:i/>
          <w:lang w:val="en-US"/>
        </w:rPr>
        <w:t>Legal Aspects of the Efficiency of Public Administration</w:t>
      </w:r>
      <w:r w:rsidRPr="00116CC0">
        <w:rPr>
          <w:lang w:val="en-US"/>
        </w:rPr>
        <w:t>, Lublin 2013;</w:t>
      </w:r>
    </w:p>
    <w:p w:rsidR="00B34B47" w:rsidRPr="00116CC0" w:rsidRDefault="00B34B47" w:rsidP="00B34B47">
      <w:pPr>
        <w:pStyle w:val="ListParagraph"/>
        <w:numPr>
          <w:ilvl w:val="0"/>
          <w:numId w:val="3"/>
        </w:numPr>
        <w:ind w:left="567" w:hanging="567"/>
        <w:jc w:val="both"/>
        <w:rPr>
          <w:lang w:val="en-US"/>
        </w:rPr>
      </w:pPr>
      <w:r w:rsidRPr="00116CC0">
        <w:rPr>
          <w:i/>
          <w:iCs/>
          <w:lang w:val="en-US"/>
        </w:rPr>
        <w:t>Polish Armed Forces as the Subject of National Security</w:t>
      </w:r>
      <w:r w:rsidRPr="00116CC0">
        <w:rPr>
          <w:lang w:val="en-US"/>
        </w:rPr>
        <w:t xml:space="preserve">, (w:) K. Dunaj, M. Stepnowska (red.), </w:t>
      </w:r>
      <w:r w:rsidRPr="00116CC0">
        <w:rPr>
          <w:i/>
          <w:iCs/>
          <w:lang w:val="en-US"/>
        </w:rPr>
        <w:t>Legal Security</w:t>
      </w:r>
      <w:r w:rsidRPr="00116CC0">
        <w:rPr>
          <w:lang w:val="en-US"/>
        </w:rPr>
        <w:t xml:space="preserve">, Warsaw 2013; </w:t>
      </w:r>
    </w:p>
    <w:p w:rsidR="00B34B47" w:rsidRPr="00116CC0" w:rsidRDefault="00B34B47" w:rsidP="00B34B47">
      <w:pPr>
        <w:pStyle w:val="ListParagraph"/>
        <w:numPr>
          <w:ilvl w:val="0"/>
          <w:numId w:val="3"/>
        </w:numPr>
        <w:ind w:left="567" w:hanging="567"/>
        <w:jc w:val="both"/>
        <w:rPr>
          <w:rStyle w:val="A2"/>
          <w:sz w:val="24"/>
          <w:lang w:val="en-US"/>
        </w:rPr>
      </w:pPr>
      <w:r w:rsidRPr="00116CC0">
        <w:rPr>
          <w:rStyle w:val="A7"/>
          <w:i/>
          <w:iCs/>
          <w:sz w:val="24"/>
          <w:lang w:val="en-US"/>
        </w:rPr>
        <w:t>The Legislative Process in the Republic of Poland</w:t>
      </w:r>
      <w:r w:rsidRPr="00116CC0">
        <w:rPr>
          <w:rStyle w:val="A7"/>
          <w:sz w:val="24"/>
          <w:lang w:val="en-US"/>
        </w:rPr>
        <w:t>,</w:t>
      </w:r>
      <w:r w:rsidRPr="00116CC0">
        <w:rPr>
          <w:rStyle w:val="A0"/>
          <w:sz w:val="24"/>
          <w:lang w:val="en-US"/>
        </w:rPr>
        <w:t xml:space="preserve"> </w:t>
      </w:r>
      <w:r w:rsidRPr="00116CC0">
        <w:rPr>
          <w:lang w:val="en-US"/>
        </w:rPr>
        <w:t xml:space="preserve">(współautor), </w:t>
      </w:r>
      <w:r w:rsidRPr="00116CC0">
        <w:rPr>
          <w:rStyle w:val="A0"/>
          <w:sz w:val="24"/>
          <w:lang w:val="en-US"/>
        </w:rPr>
        <w:t xml:space="preserve">(w:) </w:t>
      </w:r>
      <w:r w:rsidRPr="00116CC0">
        <w:rPr>
          <w:rStyle w:val="A1"/>
          <w:b w:val="0"/>
          <w:i/>
          <w:iCs/>
          <w:sz w:val="24"/>
          <w:lang w:val="en-US"/>
        </w:rPr>
        <w:t>The Quality of Legal Acts and its Importance in Contemporary Legal Space</w:t>
      </w:r>
      <w:r w:rsidRPr="00116CC0">
        <w:rPr>
          <w:rStyle w:val="A1"/>
          <w:b w:val="0"/>
          <w:sz w:val="24"/>
          <w:lang w:val="en-US"/>
        </w:rPr>
        <w:t>,</w:t>
      </w:r>
      <w:r w:rsidRPr="00116CC0">
        <w:rPr>
          <w:rStyle w:val="A1"/>
          <w:bCs/>
          <w:sz w:val="24"/>
          <w:lang w:val="en-US"/>
        </w:rPr>
        <w:t xml:space="preserve"> </w:t>
      </w:r>
      <w:r w:rsidRPr="00116CC0">
        <w:rPr>
          <w:rStyle w:val="A2"/>
          <w:sz w:val="24"/>
          <w:lang w:val="en-US"/>
        </w:rPr>
        <w:t>Riga 2012;</w:t>
      </w:r>
    </w:p>
    <w:p w:rsidR="00B34B47" w:rsidRPr="00116CC0" w:rsidRDefault="00B34B47" w:rsidP="00B34B47">
      <w:pPr>
        <w:pStyle w:val="ListParagraph"/>
        <w:numPr>
          <w:ilvl w:val="0"/>
          <w:numId w:val="3"/>
        </w:numPr>
        <w:ind w:left="567" w:hanging="567"/>
        <w:jc w:val="both"/>
        <w:rPr>
          <w:lang w:val="en-US"/>
        </w:rPr>
      </w:pPr>
      <w:r w:rsidRPr="00116CC0">
        <w:rPr>
          <w:i/>
          <w:iCs/>
        </w:rPr>
        <w:t>Стратегія</w:t>
      </w:r>
      <w:r w:rsidRPr="00116CC0">
        <w:rPr>
          <w:i/>
          <w:iCs/>
          <w:lang w:val="en-US"/>
        </w:rPr>
        <w:t xml:space="preserve"> </w:t>
      </w:r>
      <w:r w:rsidRPr="00116CC0">
        <w:rPr>
          <w:i/>
          <w:iCs/>
        </w:rPr>
        <w:t>зовнішньополітичних</w:t>
      </w:r>
      <w:r w:rsidRPr="00116CC0">
        <w:rPr>
          <w:i/>
          <w:iCs/>
          <w:lang w:val="en-US"/>
        </w:rPr>
        <w:t xml:space="preserve"> </w:t>
      </w:r>
      <w:r w:rsidRPr="00116CC0">
        <w:rPr>
          <w:i/>
          <w:iCs/>
        </w:rPr>
        <w:t>відносин</w:t>
      </w:r>
      <w:r w:rsidRPr="00116CC0">
        <w:rPr>
          <w:i/>
          <w:iCs/>
          <w:lang w:val="en-US"/>
        </w:rPr>
        <w:t xml:space="preserve"> </w:t>
      </w:r>
      <w:r w:rsidRPr="00116CC0">
        <w:rPr>
          <w:i/>
          <w:iCs/>
        </w:rPr>
        <w:t>України</w:t>
      </w:r>
      <w:r w:rsidRPr="00116CC0">
        <w:rPr>
          <w:i/>
          <w:iCs/>
          <w:lang w:val="en-US"/>
        </w:rPr>
        <w:t xml:space="preserve"> </w:t>
      </w:r>
      <w:r w:rsidRPr="00116CC0">
        <w:rPr>
          <w:i/>
          <w:iCs/>
        </w:rPr>
        <w:t>та</w:t>
      </w:r>
      <w:r w:rsidRPr="00116CC0">
        <w:rPr>
          <w:i/>
          <w:iCs/>
          <w:lang w:val="en-US"/>
        </w:rPr>
        <w:t xml:space="preserve"> </w:t>
      </w:r>
      <w:r w:rsidRPr="00116CC0">
        <w:rPr>
          <w:i/>
          <w:iCs/>
        </w:rPr>
        <w:t>Польши</w:t>
      </w:r>
      <w:r w:rsidRPr="00116CC0">
        <w:rPr>
          <w:lang w:val="en-US"/>
        </w:rPr>
        <w:t xml:space="preserve">, (w:) </w:t>
      </w:r>
      <w:r w:rsidRPr="00116CC0">
        <w:t>В</w:t>
      </w:r>
      <w:r w:rsidRPr="00116CC0">
        <w:rPr>
          <w:lang w:val="en-US"/>
        </w:rPr>
        <w:t>.</w:t>
      </w:r>
      <w:r w:rsidRPr="00116CC0">
        <w:t>К</w:t>
      </w:r>
      <w:r w:rsidRPr="00116CC0">
        <w:rPr>
          <w:lang w:val="en-US"/>
        </w:rPr>
        <w:t xml:space="preserve">. </w:t>
      </w:r>
      <w:r w:rsidRPr="00116CC0">
        <w:t>Присяжнюк</w:t>
      </w:r>
      <w:r w:rsidRPr="00116CC0">
        <w:rPr>
          <w:lang w:val="en-US"/>
        </w:rPr>
        <w:t xml:space="preserve">, </w:t>
      </w:r>
      <w:r w:rsidRPr="00116CC0">
        <w:t>В</w:t>
      </w:r>
      <w:r w:rsidRPr="00116CC0">
        <w:rPr>
          <w:lang w:val="en-US"/>
        </w:rPr>
        <w:t>.</w:t>
      </w:r>
      <w:r w:rsidRPr="00116CC0">
        <w:t>Д</w:t>
      </w:r>
      <w:r w:rsidRPr="00116CC0">
        <w:rPr>
          <w:lang w:val="en-US"/>
        </w:rPr>
        <w:t xml:space="preserve">. </w:t>
      </w:r>
      <w:r w:rsidRPr="00116CC0">
        <w:t>Бакуменко</w:t>
      </w:r>
      <w:r w:rsidRPr="00116CC0">
        <w:rPr>
          <w:lang w:val="en-US"/>
        </w:rPr>
        <w:t xml:space="preserve">, </w:t>
      </w:r>
      <w:r w:rsidRPr="00116CC0">
        <w:t>Т</w:t>
      </w:r>
      <w:r w:rsidRPr="00116CC0">
        <w:rPr>
          <w:lang w:val="en-US"/>
        </w:rPr>
        <w:t>.</w:t>
      </w:r>
      <w:r w:rsidRPr="00116CC0">
        <w:t>В</w:t>
      </w:r>
      <w:r w:rsidRPr="00116CC0">
        <w:rPr>
          <w:lang w:val="en-US"/>
        </w:rPr>
        <w:t xml:space="preserve">. </w:t>
      </w:r>
      <w:r w:rsidRPr="00116CC0">
        <w:t>Іванова</w:t>
      </w:r>
      <w:r w:rsidRPr="00116CC0">
        <w:rPr>
          <w:lang w:val="en-US"/>
        </w:rPr>
        <w:t xml:space="preserve"> (</w:t>
      </w:r>
      <w:r w:rsidRPr="00116CC0">
        <w:t>ред</w:t>
      </w:r>
      <w:r w:rsidRPr="00116CC0">
        <w:rPr>
          <w:lang w:val="en-US"/>
        </w:rPr>
        <w:t xml:space="preserve">.), </w:t>
      </w:r>
      <w:r w:rsidRPr="00116CC0">
        <w:rPr>
          <w:i/>
          <w:iCs/>
        </w:rPr>
        <w:t>Актуальні</w:t>
      </w:r>
      <w:r w:rsidRPr="00116CC0">
        <w:rPr>
          <w:i/>
          <w:iCs/>
          <w:lang w:val="en-US"/>
        </w:rPr>
        <w:t xml:space="preserve"> </w:t>
      </w:r>
      <w:r w:rsidRPr="00116CC0">
        <w:rPr>
          <w:i/>
          <w:iCs/>
        </w:rPr>
        <w:t>проблеми</w:t>
      </w:r>
      <w:r w:rsidRPr="00116CC0">
        <w:rPr>
          <w:i/>
          <w:iCs/>
          <w:lang w:val="en-US"/>
        </w:rPr>
        <w:t xml:space="preserve"> </w:t>
      </w:r>
      <w:r w:rsidRPr="00116CC0">
        <w:rPr>
          <w:i/>
          <w:iCs/>
        </w:rPr>
        <w:t>регіонального</w:t>
      </w:r>
      <w:r w:rsidRPr="00116CC0">
        <w:rPr>
          <w:i/>
          <w:iCs/>
          <w:lang w:val="en-US"/>
        </w:rPr>
        <w:t xml:space="preserve"> </w:t>
      </w:r>
      <w:r w:rsidRPr="00116CC0">
        <w:rPr>
          <w:i/>
          <w:iCs/>
        </w:rPr>
        <w:t>управліния</w:t>
      </w:r>
      <w:r w:rsidRPr="00116CC0">
        <w:rPr>
          <w:i/>
          <w:iCs/>
          <w:lang w:val="en-US"/>
        </w:rPr>
        <w:t xml:space="preserve"> </w:t>
      </w:r>
      <w:r w:rsidRPr="00116CC0">
        <w:rPr>
          <w:i/>
          <w:iCs/>
        </w:rPr>
        <w:t>тамісцевого</w:t>
      </w:r>
      <w:r w:rsidRPr="00116CC0">
        <w:rPr>
          <w:i/>
          <w:iCs/>
          <w:lang w:val="en-US"/>
        </w:rPr>
        <w:t xml:space="preserve"> </w:t>
      </w:r>
      <w:r w:rsidRPr="00116CC0">
        <w:rPr>
          <w:i/>
          <w:iCs/>
        </w:rPr>
        <w:t>самоврядування</w:t>
      </w:r>
      <w:r w:rsidRPr="00116CC0">
        <w:rPr>
          <w:lang w:val="en-US"/>
        </w:rPr>
        <w:t xml:space="preserve">, </w:t>
      </w:r>
      <w:r w:rsidRPr="00116CC0">
        <w:t>ч</w:t>
      </w:r>
      <w:r w:rsidRPr="00116CC0">
        <w:rPr>
          <w:lang w:val="en-US"/>
        </w:rPr>
        <w:t xml:space="preserve">. II, </w:t>
      </w:r>
      <w:r w:rsidRPr="00116CC0">
        <w:t>Київ</w:t>
      </w:r>
      <w:r w:rsidRPr="00116CC0">
        <w:rPr>
          <w:lang w:val="en-US"/>
        </w:rPr>
        <w:t xml:space="preserve"> 2011;</w:t>
      </w:r>
    </w:p>
    <w:p w:rsidR="00B34B47" w:rsidRPr="00116CC0" w:rsidRDefault="00B34B47" w:rsidP="00B34B47">
      <w:pPr>
        <w:pStyle w:val="ListParagraph"/>
        <w:numPr>
          <w:ilvl w:val="0"/>
          <w:numId w:val="3"/>
        </w:numPr>
        <w:ind w:left="567" w:hanging="567"/>
        <w:jc w:val="both"/>
        <w:rPr>
          <w:lang w:val="en-US"/>
        </w:rPr>
      </w:pPr>
      <w:r w:rsidRPr="00116CC0">
        <w:rPr>
          <w:i/>
          <w:iCs/>
          <w:lang w:val="en-US"/>
        </w:rPr>
        <w:t>Local range of responsibilities related to keeping public order and safety</w:t>
      </w:r>
      <w:r w:rsidRPr="00116CC0">
        <w:rPr>
          <w:lang w:val="en-US"/>
        </w:rPr>
        <w:t>, „Вестник Казахстанской Ассоциации международного права” 2011, Nr 4;</w:t>
      </w:r>
    </w:p>
    <w:p w:rsidR="00B34B47" w:rsidRPr="00116CC0" w:rsidRDefault="00B34B47" w:rsidP="00B34B47">
      <w:pPr>
        <w:pStyle w:val="ListParagraph"/>
        <w:numPr>
          <w:ilvl w:val="0"/>
          <w:numId w:val="3"/>
        </w:numPr>
        <w:ind w:left="567" w:hanging="567"/>
        <w:jc w:val="both"/>
      </w:pPr>
      <w:r w:rsidRPr="00116CC0">
        <w:rPr>
          <w:i/>
          <w:iCs/>
        </w:rPr>
        <w:t>Effective law of European Union</w:t>
      </w:r>
      <w:r w:rsidRPr="00116CC0">
        <w:t xml:space="preserve">, (współautor), (w:) M. Czuryk, M. Karpiuk (red.), </w:t>
      </w:r>
      <w:r w:rsidRPr="00116CC0">
        <w:rPr>
          <w:i/>
          <w:iCs/>
        </w:rPr>
        <w:t xml:space="preserve">Unia Europejska dzień dzisiejszy. Proces dostosowywania prawa krajowego przez państwa </w:t>
      </w:r>
      <w:r w:rsidRPr="00116CC0">
        <w:rPr>
          <w:i/>
          <w:iCs/>
        </w:rPr>
        <w:lastRenderedPageBreak/>
        <w:t>Europy Wschodniej do prawa Unii Europejskiej jako warunek członkostwa w jej strukturach</w:t>
      </w:r>
      <w:r w:rsidRPr="00116CC0">
        <w:t>, Warszawa-Kijów 2010;</w:t>
      </w:r>
    </w:p>
    <w:p w:rsidR="00B34B47" w:rsidRPr="007229AC" w:rsidRDefault="00B34B47" w:rsidP="00B34B47">
      <w:pPr>
        <w:pStyle w:val="ListParagraph"/>
        <w:ind w:left="0"/>
        <w:jc w:val="both"/>
        <w:rPr>
          <w:color w:val="000000"/>
        </w:rPr>
      </w:pPr>
    </w:p>
    <w:p w:rsidR="00B34B47" w:rsidRPr="00AE7FB6" w:rsidRDefault="00B34B47" w:rsidP="00B34B47">
      <w:pPr>
        <w:rPr>
          <w:b/>
        </w:rPr>
      </w:pPr>
      <w:r w:rsidRPr="00AE7FB6">
        <w:rPr>
          <w:b/>
        </w:rPr>
        <w:t>Konferencje naukowe</w:t>
      </w:r>
      <w:r w:rsidR="00090524">
        <w:rPr>
          <w:b/>
        </w:rPr>
        <w:t xml:space="preserve"> (wystąpienia)</w:t>
      </w:r>
      <w:r w:rsidRPr="00AE7FB6">
        <w:rPr>
          <w:b/>
        </w:rPr>
        <w:t>:</w:t>
      </w:r>
    </w:p>
    <w:p w:rsidR="00B34B47" w:rsidRPr="00AE7FB6" w:rsidRDefault="00B34B47" w:rsidP="00B34B47">
      <w:pPr>
        <w:jc w:val="both"/>
        <w:outlineLvl w:val="0"/>
      </w:pPr>
    </w:p>
    <w:p w:rsidR="00B34B47" w:rsidRPr="00AE7FB6" w:rsidRDefault="00B34B47" w:rsidP="00B34B47">
      <w:pPr>
        <w:pStyle w:val="ListParagraph"/>
        <w:numPr>
          <w:ilvl w:val="0"/>
          <w:numId w:val="7"/>
        </w:numPr>
        <w:ind w:left="567" w:hanging="567"/>
        <w:jc w:val="both"/>
      </w:pPr>
      <w:r w:rsidRPr="00AE7FB6">
        <w:t xml:space="preserve">I Ogólnopolska Konferencja Naukowa p.t. </w:t>
      </w:r>
      <w:r w:rsidRPr="00AE7FB6">
        <w:rPr>
          <w:i/>
        </w:rPr>
        <w:t>Polska a Unia Bankowa – sektor bankowy po wielkim kryzysie</w:t>
      </w:r>
      <w:r w:rsidRPr="00AE7FB6">
        <w:t xml:space="preserve">, WPiA Wyższa Szkoła Finansów i Zarządzania w Warszawie, Warszawa dn. 5 września 2015 r., referat wygłoszony na temat: </w:t>
      </w:r>
      <w:r w:rsidRPr="00AE7FB6">
        <w:rPr>
          <w:i/>
        </w:rPr>
        <w:t>Miejsce sektora bankowego w sferze bezpieczeństwa finansowego państwa</w:t>
      </w:r>
      <w:r w:rsidRPr="00AE7FB6">
        <w:t>;</w:t>
      </w:r>
    </w:p>
    <w:p w:rsidR="00B34B47" w:rsidRPr="00AE7FB6" w:rsidRDefault="00B34B47" w:rsidP="00B34B47">
      <w:pPr>
        <w:pStyle w:val="ListParagraph"/>
        <w:numPr>
          <w:ilvl w:val="0"/>
          <w:numId w:val="7"/>
        </w:numPr>
        <w:ind w:left="567" w:hanging="567"/>
        <w:jc w:val="both"/>
      </w:pPr>
      <w:r w:rsidRPr="00AE7FB6">
        <w:t xml:space="preserve">VII Ogólnopolska Konferencja Naukowa p.t. </w:t>
      </w:r>
      <w:r w:rsidRPr="00AE7FB6">
        <w:rPr>
          <w:i/>
        </w:rPr>
        <w:t>Bezpieczeństwo w Internecie. Internet rzeczy. Bezpieczeństwo Smart City</w:t>
      </w:r>
      <w:r w:rsidRPr="00AE7FB6">
        <w:t xml:space="preserve">, UKSW w Warszawie, GIODO, ABW, Urząd Komunikacji Elektronicznej, Naukowe Centrum Prawno-Informatyczne, Warszawa dn. 14-15 maja 2015 r., referat wygłoszony na temat: </w:t>
      </w:r>
      <w:r w:rsidRPr="00AE7FB6">
        <w:rPr>
          <w:i/>
        </w:rPr>
        <w:t>Uwarunkowania prawne poprawy bezpieczeństwa usług elektronicznych</w:t>
      </w:r>
      <w:r w:rsidRPr="00AE7FB6">
        <w:t>;</w:t>
      </w:r>
    </w:p>
    <w:p w:rsidR="00B34B47" w:rsidRPr="00AE7FB6" w:rsidRDefault="00B34B47" w:rsidP="00B34B47">
      <w:pPr>
        <w:pStyle w:val="ListParagraph"/>
        <w:numPr>
          <w:ilvl w:val="0"/>
          <w:numId w:val="7"/>
        </w:numPr>
        <w:ind w:left="567" w:hanging="567"/>
        <w:jc w:val="both"/>
      </w:pPr>
      <w:r w:rsidRPr="00AE7FB6">
        <w:t xml:space="preserve">Ogólnopolska Konferencja Naukowa p.t. </w:t>
      </w:r>
      <w:r w:rsidRPr="00AE7FB6">
        <w:rPr>
          <w:i/>
        </w:rPr>
        <w:t>Administracja bezpieczeństwa narodowego – organizacja i finansowanie</w:t>
      </w:r>
      <w:r w:rsidRPr="00AE7FB6">
        <w:t xml:space="preserve">, WBN AON w Warszawie, WPiA UKSW w Warszawie, WPiA AlmaMer w Warszawie, Warszawa dn. 17 stycznia 2015 r., referat wygłoszony na temat: </w:t>
      </w:r>
      <w:r w:rsidRPr="00AE7FB6">
        <w:rPr>
          <w:i/>
        </w:rPr>
        <w:t>Finansowanie zadań administracji publicznej z zakresu bezpieczeństwa kulturowego</w:t>
      </w:r>
      <w:r w:rsidRPr="00AE7FB6">
        <w:t>;</w:t>
      </w:r>
    </w:p>
    <w:p w:rsidR="00B34B47" w:rsidRPr="00AE7FB6" w:rsidRDefault="00B34B47" w:rsidP="00B34B47">
      <w:pPr>
        <w:pStyle w:val="ListParagraph"/>
        <w:numPr>
          <w:ilvl w:val="0"/>
          <w:numId w:val="7"/>
        </w:numPr>
        <w:ind w:left="567" w:hanging="567"/>
        <w:jc w:val="both"/>
      </w:pPr>
      <w:r w:rsidRPr="00AE7FB6">
        <w:t xml:space="preserve">Ogólnopolska Konferencja Naukowa p.t. </w:t>
      </w:r>
      <w:r w:rsidRPr="00AE7FB6">
        <w:rPr>
          <w:i/>
        </w:rPr>
        <w:t>Służąc dobru wspólnemu</w:t>
      </w:r>
      <w:r w:rsidRPr="00AE7FB6">
        <w:t xml:space="preserve">, WPPKiA KUL w Lublinie, Lublin dn. 15 listopada 2014 r., referat wygłoszony na temat: </w:t>
      </w:r>
      <w:r w:rsidRPr="00AE7FB6">
        <w:rPr>
          <w:i/>
        </w:rPr>
        <w:t>Kierowanie bezpieczeństwem narodowym przez wojewodę</w:t>
      </w:r>
      <w:r w:rsidRPr="00AE7FB6">
        <w:t>;</w:t>
      </w:r>
    </w:p>
    <w:p w:rsidR="00B34B47" w:rsidRPr="00AE7FB6" w:rsidRDefault="00B34B47" w:rsidP="00B34B47">
      <w:pPr>
        <w:pStyle w:val="ListParagraph"/>
        <w:numPr>
          <w:ilvl w:val="0"/>
          <w:numId w:val="7"/>
        </w:numPr>
        <w:ind w:left="567" w:hanging="567"/>
        <w:jc w:val="both"/>
      </w:pPr>
      <w:r w:rsidRPr="00AE7FB6">
        <w:t xml:space="preserve">Ogólnopolska Konferencja Naukowa p.t. </w:t>
      </w:r>
      <w:r w:rsidRPr="00AE7FB6">
        <w:rPr>
          <w:i/>
        </w:rPr>
        <w:t>Samorząd terytorialny z punktu widzenia nowoczesnej administracji</w:t>
      </w:r>
      <w:r w:rsidRPr="00AE7FB6">
        <w:t xml:space="preserve">, WPPKiA KUL w Lublinie, Lublin dn. 12 maja 2014 r., referat wygłoszony na temat: </w:t>
      </w:r>
      <w:r w:rsidRPr="00AE7FB6">
        <w:rPr>
          <w:rStyle w:val="Uwydatnienie"/>
        </w:rPr>
        <w:t>Niekonstytucyjność przepisów ustawowych statuujących samorząd terytorialny jako podmiot bezpieczeństwa narodowego</w:t>
      </w:r>
      <w:r w:rsidRPr="00AE7FB6">
        <w:rPr>
          <w:rStyle w:val="Uwydatnienie"/>
          <w:i w:val="0"/>
        </w:rPr>
        <w:t>;</w:t>
      </w:r>
    </w:p>
    <w:p w:rsidR="00B34B47" w:rsidRPr="00AE7FB6" w:rsidRDefault="00B34B47" w:rsidP="00B34B47">
      <w:pPr>
        <w:pStyle w:val="ListParagraph"/>
        <w:numPr>
          <w:ilvl w:val="0"/>
          <w:numId w:val="7"/>
        </w:numPr>
        <w:ind w:left="567" w:hanging="567"/>
        <w:jc w:val="both"/>
      </w:pPr>
      <w:r w:rsidRPr="00AE7FB6">
        <w:t xml:space="preserve">Ogólnopolska Konferencja Naukowa p.t. </w:t>
      </w:r>
      <w:r w:rsidRPr="00AE7FB6">
        <w:rPr>
          <w:i/>
        </w:rPr>
        <w:t>Administracja bezpieczeństwa narodowego – wyzwania i dylematy</w:t>
      </w:r>
      <w:r w:rsidRPr="00AE7FB6">
        <w:t xml:space="preserve">, WBN AON w Warszawie, WPiA AlmaMer w Warszawie, Warszawa dn. 12 kwietnia 2014 r., referat wygłoszony na temat: </w:t>
      </w:r>
      <w:r w:rsidRPr="00AE7FB6">
        <w:rPr>
          <w:i/>
        </w:rPr>
        <w:t>Miejsce terenowej administracji rządowej w systemie bezpieczeństwa narodowego RP</w:t>
      </w:r>
      <w:r w:rsidRPr="00AE7FB6">
        <w:t>;</w:t>
      </w:r>
    </w:p>
    <w:p w:rsidR="00B34B47" w:rsidRPr="00AE7FB6" w:rsidRDefault="00B34B47" w:rsidP="00B34B47">
      <w:pPr>
        <w:pStyle w:val="ListParagraph"/>
        <w:numPr>
          <w:ilvl w:val="0"/>
          <w:numId w:val="7"/>
        </w:numPr>
        <w:ind w:left="567" w:hanging="567"/>
        <w:jc w:val="both"/>
      </w:pPr>
      <w:r w:rsidRPr="00AE7FB6">
        <w:t xml:space="preserve">Międzynarodowa Konferencja Naukowa p.t. </w:t>
      </w:r>
      <w:r w:rsidRPr="00AE7FB6">
        <w:rPr>
          <w:i/>
          <w:iCs/>
        </w:rPr>
        <w:t>Samorząd terytorialny w Polsce i w Niemczech. Wybrane zagadnienia teorii i praktyki funkcjonowania samorządu terytorialnego na tle porównawczym</w:t>
      </w:r>
      <w:r w:rsidRPr="00AE7FB6">
        <w:t xml:space="preserve">, Wyższa Szkoła Menedżerska w Warszawie, Warszawa dn. 24 maja 2013 r., referat wygłoszony na temat: </w:t>
      </w:r>
      <w:r w:rsidRPr="00AE7FB6">
        <w:rPr>
          <w:i/>
          <w:iCs/>
        </w:rPr>
        <w:t>Zgoda organu stanowiącego samorządu terytorialnego na odstąpienie od obowiązku przetargowego trybu zawarcia umów użytkowania, najmu lub dzierżawy na czas oznaczony dłuższy niż trzy lata lub na czas nieoznaczony</w:t>
      </w:r>
      <w:r w:rsidRPr="00AE7FB6">
        <w:t>;</w:t>
      </w:r>
    </w:p>
    <w:p w:rsidR="00B34B47" w:rsidRPr="00AE7FB6" w:rsidRDefault="00B34B47" w:rsidP="00B34B47">
      <w:pPr>
        <w:pStyle w:val="ListParagraph"/>
        <w:numPr>
          <w:ilvl w:val="0"/>
          <w:numId w:val="7"/>
        </w:numPr>
        <w:ind w:left="567" w:hanging="567"/>
        <w:jc w:val="both"/>
        <w:rPr>
          <w:rStyle w:val="hps"/>
          <w:i/>
          <w:iCs/>
          <w:lang w:val="en-US"/>
        </w:rPr>
      </w:pPr>
      <w:r w:rsidRPr="00AE7FB6">
        <w:rPr>
          <w:lang w:val="en-US"/>
        </w:rPr>
        <w:t xml:space="preserve">International Scientific Conference, p.t. </w:t>
      </w:r>
      <w:r w:rsidRPr="00AE7FB6">
        <w:rPr>
          <w:i/>
          <w:iCs/>
          <w:lang w:val="en-US"/>
        </w:rPr>
        <w:t>P</w:t>
      </w:r>
      <w:r w:rsidRPr="00AE7FB6">
        <w:rPr>
          <w:rStyle w:val="hps"/>
          <w:i/>
          <w:iCs/>
          <w:lang w:val="en-US"/>
        </w:rPr>
        <w:t>olitical Security</w:t>
      </w:r>
      <w:r w:rsidRPr="00AE7FB6">
        <w:rPr>
          <w:i/>
          <w:iCs/>
          <w:lang w:val="en-US"/>
        </w:rPr>
        <w:t xml:space="preserve"> </w:t>
      </w:r>
      <w:r w:rsidRPr="00AE7FB6">
        <w:rPr>
          <w:rStyle w:val="hps"/>
          <w:i/>
          <w:iCs/>
          <w:lang w:val="en-US"/>
        </w:rPr>
        <w:t>in the Countries</w:t>
      </w:r>
      <w:r w:rsidRPr="00AE7FB6">
        <w:rPr>
          <w:i/>
          <w:iCs/>
          <w:lang w:val="en-US"/>
        </w:rPr>
        <w:t xml:space="preserve"> </w:t>
      </w:r>
      <w:r w:rsidRPr="00AE7FB6">
        <w:rPr>
          <w:rStyle w:val="hps"/>
          <w:i/>
          <w:iCs/>
          <w:lang w:val="en-US"/>
        </w:rPr>
        <w:t>of the European</w:t>
      </w:r>
      <w:r w:rsidRPr="00AE7FB6">
        <w:rPr>
          <w:i/>
          <w:iCs/>
          <w:lang w:val="en-US"/>
        </w:rPr>
        <w:t xml:space="preserve"> </w:t>
      </w:r>
      <w:r w:rsidRPr="00AE7FB6">
        <w:rPr>
          <w:rStyle w:val="hps"/>
          <w:i/>
          <w:iCs/>
          <w:lang w:val="en-US"/>
        </w:rPr>
        <w:t>Union</w:t>
      </w:r>
      <w:r w:rsidRPr="00AE7FB6">
        <w:rPr>
          <w:rStyle w:val="hps"/>
          <w:lang w:val="en-US"/>
        </w:rPr>
        <w:t xml:space="preserve">, Akademia Obrony Narodowej w Warszawie, </w:t>
      </w:r>
      <w:r w:rsidRPr="00AE7FB6">
        <w:rPr>
          <w:lang w:val="en-US"/>
        </w:rPr>
        <w:t xml:space="preserve">dn. 15 maja 2013 r., referat wygłoszony na temat: </w:t>
      </w:r>
      <w:r w:rsidRPr="00AE7FB6">
        <w:rPr>
          <w:i/>
          <w:iCs/>
          <w:lang w:val="en-US"/>
        </w:rPr>
        <w:t>P</w:t>
      </w:r>
      <w:r w:rsidRPr="00AE7FB6">
        <w:rPr>
          <w:rStyle w:val="hps"/>
          <w:i/>
          <w:iCs/>
          <w:lang w:val="en-US"/>
        </w:rPr>
        <w:t>olitical Security</w:t>
      </w:r>
      <w:r w:rsidRPr="00AE7FB6">
        <w:rPr>
          <w:i/>
          <w:iCs/>
          <w:lang w:val="en-US"/>
        </w:rPr>
        <w:t xml:space="preserve"> </w:t>
      </w:r>
      <w:r w:rsidRPr="00AE7FB6">
        <w:rPr>
          <w:rStyle w:val="hps"/>
          <w:i/>
          <w:iCs/>
          <w:lang w:val="en-US"/>
        </w:rPr>
        <w:t>in the Countries</w:t>
      </w:r>
      <w:r w:rsidRPr="00AE7FB6">
        <w:rPr>
          <w:i/>
          <w:iCs/>
          <w:lang w:val="en-US"/>
        </w:rPr>
        <w:t xml:space="preserve"> </w:t>
      </w:r>
      <w:r w:rsidRPr="00AE7FB6">
        <w:rPr>
          <w:rStyle w:val="hps"/>
          <w:i/>
          <w:iCs/>
          <w:lang w:val="en-US"/>
        </w:rPr>
        <w:t>of the European</w:t>
      </w:r>
      <w:r w:rsidRPr="00AE7FB6">
        <w:rPr>
          <w:i/>
          <w:iCs/>
          <w:lang w:val="en-US"/>
        </w:rPr>
        <w:t xml:space="preserve"> </w:t>
      </w:r>
      <w:r w:rsidRPr="00AE7FB6">
        <w:rPr>
          <w:rStyle w:val="hps"/>
          <w:i/>
          <w:iCs/>
          <w:lang w:val="en-US"/>
        </w:rPr>
        <w:t>Union;</w:t>
      </w:r>
    </w:p>
    <w:p w:rsidR="00B34B47" w:rsidRPr="00AE7FB6" w:rsidRDefault="00B34B47" w:rsidP="00B34B47">
      <w:pPr>
        <w:pStyle w:val="ListParagraph"/>
        <w:numPr>
          <w:ilvl w:val="0"/>
          <w:numId w:val="7"/>
        </w:numPr>
        <w:ind w:left="567" w:hanging="567"/>
        <w:jc w:val="both"/>
        <w:rPr>
          <w:i/>
          <w:iCs/>
        </w:rPr>
      </w:pPr>
      <w:r w:rsidRPr="00AE7FB6">
        <w:t xml:space="preserve">IX Międzynarodowa Konferencja Naukowa p.t. </w:t>
      </w:r>
      <w:r w:rsidRPr="00AE7FB6">
        <w:rPr>
          <w:i/>
          <w:iCs/>
        </w:rPr>
        <w:t>Życie prawne: stan współczesny i perspektywy rozwoju</w:t>
      </w:r>
      <w:r w:rsidRPr="00AE7FB6">
        <w:t xml:space="preserve">, Wschodnioeuropejski Uniwersytet Narodowy im. Łesi Ukrainki, Wydział Prawa, Łuck dn. 22-23 marca 2013 r., referat wygłoszony na temat: </w:t>
      </w:r>
      <w:r w:rsidRPr="00AE7FB6">
        <w:rPr>
          <w:i/>
          <w:iCs/>
        </w:rPr>
        <w:t>Prawne podstawy realizacji wolności tworzenia i działania związków zawodowych;</w:t>
      </w:r>
    </w:p>
    <w:p w:rsidR="00B34B47" w:rsidRPr="00AE7FB6" w:rsidRDefault="00B34B47" w:rsidP="00B34B47">
      <w:pPr>
        <w:pStyle w:val="Pa0"/>
        <w:numPr>
          <w:ilvl w:val="0"/>
          <w:numId w:val="7"/>
        </w:numPr>
        <w:spacing w:line="240" w:lineRule="auto"/>
        <w:ind w:left="567" w:hanging="567"/>
        <w:jc w:val="both"/>
        <w:rPr>
          <w:rStyle w:val="A7"/>
          <w:rFonts w:ascii="Times New Roman" w:hAnsi="Times New Roman" w:cs="Times New Roman"/>
          <w:sz w:val="24"/>
          <w:lang w:val="en-US"/>
        </w:rPr>
      </w:pPr>
      <w:r w:rsidRPr="00AE7FB6">
        <w:rPr>
          <w:rStyle w:val="A0"/>
          <w:rFonts w:ascii="Times New Roman" w:hAnsi="Times New Roman" w:cs="Times New Roman"/>
          <w:sz w:val="24"/>
          <w:lang w:val="en-US"/>
        </w:rPr>
        <w:t xml:space="preserve">International Scientific Conference </w:t>
      </w:r>
      <w:r w:rsidRPr="00AE7FB6">
        <w:rPr>
          <w:rStyle w:val="A1"/>
          <w:rFonts w:ascii="Times New Roman" w:hAnsi="Times New Roman" w:cs="Times New Roman"/>
          <w:b w:val="0"/>
          <w:i/>
          <w:iCs/>
          <w:sz w:val="24"/>
          <w:lang w:val="en-US"/>
        </w:rPr>
        <w:t>The Quality of Legal Acts and its Importance in Contemporary Legal Space</w:t>
      </w:r>
      <w:r w:rsidRPr="00AE7FB6">
        <w:rPr>
          <w:rStyle w:val="A1"/>
          <w:rFonts w:ascii="Times New Roman" w:hAnsi="Times New Roman" w:cs="Times New Roman"/>
          <w:b w:val="0"/>
          <w:sz w:val="24"/>
          <w:lang w:val="en-US"/>
        </w:rPr>
        <w:t>,</w:t>
      </w:r>
      <w:r w:rsidRPr="00AE7FB6">
        <w:rPr>
          <w:rStyle w:val="A1"/>
          <w:rFonts w:ascii="Times New Roman" w:hAnsi="Times New Roman" w:cs="Times New Roman"/>
          <w:bCs/>
          <w:sz w:val="24"/>
          <w:lang w:val="en-US"/>
        </w:rPr>
        <w:t xml:space="preserve"> </w:t>
      </w:r>
      <w:r w:rsidRPr="00AE7FB6">
        <w:rPr>
          <w:rStyle w:val="A6"/>
          <w:rFonts w:ascii="Times New Roman" w:hAnsi="Times New Roman"/>
          <w:lang w:val="en-US"/>
        </w:rPr>
        <w:t xml:space="preserve">University of Latvia, </w:t>
      </w:r>
      <w:r w:rsidRPr="00AE7FB6">
        <w:rPr>
          <w:rStyle w:val="A2"/>
          <w:rFonts w:ascii="Times New Roman" w:hAnsi="Times New Roman"/>
          <w:sz w:val="24"/>
          <w:lang w:val="en-US"/>
        </w:rPr>
        <w:t xml:space="preserve">Riga 3-5 October 2012, </w:t>
      </w:r>
      <w:r w:rsidRPr="00AE7FB6">
        <w:rPr>
          <w:rFonts w:ascii="Times New Roman" w:hAnsi="Times New Roman" w:cs="Times New Roman"/>
          <w:lang w:val="en-US"/>
        </w:rPr>
        <w:t xml:space="preserve">referat wygłoszony na temat: </w:t>
      </w:r>
      <w:r w:rsidRPr="00AE7FB6">
        <w:rPr>
          <w:rStyle w:val="A7"/>
          <w:rFonts w:ascii="Times New Roman" w:hAnsi="Times New Roman" w:cs="Times New Roman"/>
          <w:i/>
          <w:iCs/>
          <w:sz w:val="24"/>
          <w:lang w:val="en-US"/>
        </w:rPr>
        <w:t>The Legislative Process in the Republic of Poland</w:t>
      </w:r>
      <w:r w:rsidRPr="00AE7FB6">
        <w:rPr>
          <w:rStyle w:val="A7"/>
          <w:rFonts w:ascii="Times New Roman" w:hAnsi="Times New Roman" w:cs="Times New Roman"/>
          <w:sz w:val="24"/>
          <w:lang w:val="en-US"/>
        </w:rPr>
        <w:t>;</w:t>
      </w:r>
    </w:p>
    <w:p w:rsidR="00B34B47" w:rsidRPr="00AE7FB6" w:rsidRDefault="00B34B47" w:rsidP="00B34B47">
      <w:pPr>
        <w:pStyle w:val="ListParagraph"/>
        <w:numPr>
          <w:ilvl w:val="0"/>
          <w:numId w:val="7"/>
        </w:numPr>
        <w:ind w:left="567" w:hanging="567"/>
        <w:jc w:val="both"/>
      </w:pPr>
      <w:r w:rsidRPr="00AE7FB6">
        <w:t xml:space="preserve">Zjazd Katedr Prawa i Postępowania Administracyjnego p.t. </w:t>
      </w:r>
      <w:r w:rsidRPr="00AE7FB6">
        <w:rPr>
          <w:i/>
          <w:iCs/>
        </w:rPr>
        <w:t>Kryzys prawa administracyjnego w administracji publicznej</w:t>
      </w:r>
      <w:r w:rsidRPr="00AE7FB6">
        <w:t xml:space="preserve">, Uniwersytet w Białymstoku, Białystok dn. 23-26 września 2012 r., referat wygłoszony na temat: </w:t>
      </w:r>
      <w:r w:rsidRPr="00AE7FB6">
        <w:rPr>
          <w:i/>
          <w:iCs/>
        </w:rPr>
        <w:t xml:space="preserve">Skarga w ramach postępowania </w:t>
      </w:r>
      <w:r w:rsidRPr="00AE7FB6">
        <w:rPr>
          <w:i/>
          <w:iCs/>
        </w:rPr>
        <w:lastRenderedPageBreak/>
        <w:t>wewnątrzadministracyjnego jako przejaw dążenia do poprawy jakości funkcjonowania administracji publicznej</w:t>
      </w:r>
      <w:r w:rsidRPr="00AE7FB6">
        <w:t>;</w:t>
      </w:r>
    </w:p>
    <w:p w:rsidR="00B34B47" w:rsidRPr="00AE7FB6" w:rsidRDefault="00B34B47" w:rsidP="00B34B47">
      <w:pPr>
        <w:pStyle w:val="ListParagraph"/>
        <w:numPr>
          <w:ilvl w:val="0"/>
          <w:numId w:val="7"/>
        </w:numPr>
        <w:ind w:left="567" w:hanging="567"/>
        <w:jc w:val="both"/>
        <w:rPr>
          <w:i/>
          <w:iCs/>
        </w:rPr>
      </w:pPr>
      <w:r w:rsidRPr="00AE7FB6">
        <w:t xml:space="preserve">Międzynarodowe Sympozjum Naukowe p.t. </w:t>
      </w:r>
      <w:r w:rsidRPr="00AE7FB6">
        <w:rPr>
          <w:i/>
          <w:iCs/>
        </w:rPr>
        <w:t>V Międzynarodowe Sympozjum Dziejów Biurokracji</w:t>
      </w:r>
      <w:r w:rsidRPr="00AE7FB6">
        <w:t xml:space="preserve">, Uniwersytet Mikołaja Kopernika w Toruniu, Toruń – Włocławek dn. 21-24 czerwca 2012 r., referat wygłoszony na temat: </w:t>
      </w:r>
      <w:r w:rsidRPr="00AE7FB6">
        <w:rPr>
          <w:i/>
          <w:iCs/>
        </w:rPr>
        <w:t>Status prawny radnych gminnej wspólnoty samorządowej</w:t>
      </w:r>
      <w:r w:rsidRPr="00AE7FB6">
        <w:t>;</w:t>
      </w:r>
    </w:p>
    <w:p w:rsidR="00B34B47" w:rsidRPr="00AE7FB6" w:rsidRDefault="00B34B47" w:rsidP="00B34B47">
      <w:pPr>
        <w:pStyle w:val="ListParagraph"/>
        <w:numPr>
          <w:ilvl w:val="0"/>
          <w:numId w:val="7"/>
        </w:numPr>
        <w:ind w:left="567" w:hanging="567"/>
        <w:jc w:val="both"/>
      </w:pPr>
      <w:r w:rsidRPr="00AE7FB6">
        <w:t xml:space="preserve">Międzynarodowa Konferencja Naukowa p.t. </w:t>
      </w:r>
      <w:r w:rsidRPr="00AE7FB6">
        <w:rPr>
          <w:i/>
          <w:iCs/>
        </w:rPr>
        <w:t>Sprawność a legalność działania administracji publicznej w sferze bezpieczeństwa i porządku publicznego</w:t>
      </w:r>
      <w:r w:rsidRPr="00AE7FB6">
        <w:t xml:space="preserve">, Akademia Obrony Narodowej w Warszawie, Katolicki Uniwersytet Lubelski w Lublinie, Akademia Zarządzania Administracją Publiczną w Kijowie, Warszawa dn. 29-31 maja 2012 r., referat wygłoszony na temat: </w:t>
      </w:r>
      <w:r w:rsidRPr="00AE7FB6">
        <w:rPr>
          <w:i/>
          <w:iCs/>
        </w:rPr>
        <w:t>Zasady uprzywilejowania obowiązujące w sferze gospodarowania nieruchomościami komunalnymi i ich oddziaływanie na bezpieczeństwo ekonomiczne samorządu terytorialnego</w:t>
      </w:r>
      <w:r w:rsidRPr="00AE7FB6">
        <w:t>;</w:t>
      </w:r>
    </w:p>
    <w:p w:rsidR="00B34B47" w:rsidRPr="00AE7FB6" w:rsidRDefault="00B34B47" w:rsidP="00B34B47">
      <w:pPr>
        <w:pStyle w:val="ListParagraph"/>
        <w:numPr>
          <w:ilvl w:val="0"/>
          <w:numId w:val="7"/>
        </w:numPr>
        <w:ind w:left="567" w:hanging="567"/>
        <w:jc w:val="both"/>
      </w:pPr>
      <w:r w:rsidRPr="00AE7FB6">
        <w:rPr>
          <w:rStyle w:val="hps"/>
          <w:lang w:val="uk-UA"/>
        </w:rPr>
        <w:t>Міжнародна</w:t>
      </w:r>
      <w:r w:rsidRPr="00AE7FB6">
        <w:rPr>
          <w:rStyle w:val="shorttext"/>
          <w:lang w:val="uk-UA"/>
        </w:rPr>
        <w:t xml:space="preserve"> </w:t>
      </w:r>
      <w:r w:rsidRPr="00AE7FB6">
        <w:rPr>
          <w:rStyle w:val="hps"/>
          <w:lang w:val="uk-UA"/>
        </w:rPr>
        <w:t>науково-практична конференція</w:t>
      </w:r>
      <w:r w:rsidRPr="00AE7FB6">
        <w:rPr>
          <w:rStyle w:val="hps"/>
        </w:rPr>
        <w:t xml:space="preserve"> </w:t>
      </w:r>
      <w:r w:rsidRPr="00AE7FB6">
        <w:rPr>
          <w:rStyle w:val="hps"/>
          <w:i/>
          <w:iCs/>
        </w:rPr>
        <w:t>Завдання державного, регионального та муніципального управління в контексті нових реалій національного розвитку</w:t>
      </w:r>
      <w:r w:rsidRPr="00AE7FB6">
        <w:rPr>
          <w:rStyle w:val="hps"/>
        </w:rPr>
        <w:t xml:space="preserve">, Міністерство Освітиі Науки, Молоді та Спорту України, Академія Муніципального Управліния </w:t>
      </w:r>
      <w:r w:rsidRPr="00AE7FB6">
        <w:rPr>
          <w:rStyle w:val="hps"/>
          <w:lang w:val="uk-UA"/>
        </w:rPr>
        <w:t>в</w:t>
      </w:r>
      <w:r w:rsidRPr="00AE7FB6">
        <w:rPr>
          <w:rStyle w:val="shorttext"/>
          <w:lang w:val="uk-UA"/>
        </w:rPr>
        <w:t xml:space="preserve"> </w:t>
      </w:r>
      <w:r w:rsidRPr="00AE7FB6">
        <w:rPr>
          <w:rStyle w:val="hps"/>
          <w:lang w:val="uk-UA"/>
        </w:rPr>
        <w:t>Києві</w:t>
      </w:r>
      <w:r w:rsidRPr="00AE7FB6">
        <w:rPr>
          <w:rStyle w:val="hps"/>
        </w:rPr>
        <w:t xml:space="preserve">, </w:t>
      </w:r>
      <w:r w:rsidRPr="00AE7FB6">
        <w:rPr>
          <w:rStyle w:val="hps"/>
          <w:lang w:val="uk-UA"/>
        </w:rPr>
        <w:t>Київ</w:t>
      </w:r>
      <w:r w:rsidRPr="00AE7FB6">
        <w:rPr>
          <w:rStyle w:val="hps"/>
        </w:rPr>
        <w:t xml:space="preserve"> 6 квітня 2012 р., </w:t>
      </w:r>
      <w:r w:rsidRPr="00AE7FB6">
        <w:t xml:space="preserve">referat wygłoszony na temat: </w:t>
      </w:r>
      <w:r w:rsidRPr="00AE7FB6">
        <w:rPr>
          <w:i/>
          <w:iCs/>
        </w:rPr>
        <w:t>Статус органів місцевого самоврядування в Республіці Польша</w:t>
      </w:r>
      <w:r w:rsidRPr="00AE7FB6">
        <w:t>;</w:t>
      </w:r>
    </w:p>
    <w:p w:rsidR="00B34B47" w:rsidRDefault="00B34B47" w:rsidP="00B34B47"/>
    <w:p w:rsidR="00B34B47" w:rsidRPr="00AE7FB6" w:rsidRDefault="00B34B47" w:rsidP="00B34B47">
      <w:pPr>
        <w:rPr>
          <w:b/>
        </w:rPr>
      </w:pPr>
      <w:r w:rsidRPr="00AE7FB6">
        <w:rPr>
          <w:b/>
        </w:rPr>
        <w:t>Badania naukowe:</w:t>
      </w:r>
    </w:p>
    <w:p w:rsidR="00B34B47" w:rsidRDefault="00B34B47" w:rsidP="00B34B47"/>
    <w:p w:rsidR="00B34B47" w:rsidRDefault="00B34B47" w:rsidP="00B34B47">
      <w:pPr>
        <w:pStyle w:val="ListParagraph"/>
        <w:ind w:left="0"/>
        <w:jc w:val="both"/>
      </w:pPr>
      <w:r>
        <w:rPr>
          <w:iCs/>
        </w:rPr>
        <w:t xml:space="preserve">Rok 2014: </w:t>
      </w:r>
      <w:r w:rsidRPr="00AA59B3">
        <w:rPr>
          <w:i/>
          <w:iCs/>
        </w:rPr>
        <w:t>Wojewódzki system bezpieczeństwa</w:t>
      </w:r>
      <w:r>
        <w:t xml:space="preserve">, w ramach zadania badawczego Nr 5 </w:t>
      </w:r>
      <w:r w:rsidRPr="00AA59B3">
        <w:rPr>
          <w:i/>
          <w:iCs/>
        </w:rPr>
        <w:t>Docelowy model systemu bezpieczeństwa narodowego RP</w:t>
      </w:r>
      <w:r>
        <w:t xml:space="preserve">, podzadania badawczego 5.2 </w:t>
      </w:r>
      <w:r w:rsidRPr="00AA59B3">
        <w:rPr>
          <w:i/>
          <w:iCs/>
        </w:rPr>
        <w:t>Struktura organizacyjna systemu bezpieczeństwa narodowego RP</w:t>
      </w:r>
      <w:r>
        <w:t xml:space="preserve">, w ramach badań </w:t>
      </w:r>
      <w:r w:rsidRPr="00AA59B3">
        <w:rPr>
          <w:i/>
          <w:iCs/>
        </w:rPr>
        <w:t>System Bezpieczeństwa Narodowego RP</w:t>
      </w:r>
      <w:r>
        <w:t>, N</w:t>
      </w:r>
      <w:r w:rsidRPr="005331D4">
        <w:t>r rejestracyjny O ROB/0076/03/001. Projekt realizowany w ramach 3 konkursu z obszaru obronności i bezpieczeństwa państwa, finansowany przez Narodowe Centrum Badań i Rozwoju</w:t>
      </w:r>
      <w:r>
        <w:t xml:space="preserve">, </w:t>
      </w:r>
      <w:r w:rsidRPr="005331D4">
        <w:t>członek zespołu badawczego</w:t>
      </w:r>
      <w:r>
        <w:t>. B</w:t>
      </w:r>
      <w:r w:rsidRPr="005331D4">
        <w:t xml:space="preserve">adania zespołowe prowadzone </w:t>
      </w:r>
      <w:r>
        <w:t xml:space="preserve">przez </w:t>
      </w:r>
      <w:r w:rsidRPr="005331D4">
        <w:t>A</w:t>
      </w:r>
      <w:r>
        <w:t>kademię Obrony Narodowej w Warszawie, Wyższą Szkołę Policji w Szczytnie, Szkołę Główną Służby Pożarniczej w Warszawie, Uniwersytet Przyrodniczo-Humanistyczny w Siedlcach;</w:t>
      </w:r>
    </w:p>
    <w:p w:rsidR="00B34B47" w:rsidRDefault="00B34B47" w:rsidP="00B34B47">
      <w:pPr>
        <w:pStyle w:val="ListParagraph"/>
        <w:ind w:left="0"/>
        <w:jc w:val="both"/>
        <w:rPr>
          <w:i/>
          <w:iCs/>
        </w:rPr>
      </w:pPr>
      <w:r w:rsidRPr="0090596B">
        <w:rPr>
          <w:i/>
        </w:rPr>
        <w:t>Administracja bezpieczeństwa społecznego</w:t>
      </w:r>
      <w:r>
        <w:t xml:space="preserve">, </w:t>
      </w:r>
      <w:r w:rsidRPr="005331D4">
        <w:t>badania</w:t>
      </w:r>
      <w:r>
        <w:t xml:space="preserve"> statutowe</w:t>
      </w:r>
      <w:r w:rsidRPr="005331D4">
        <w:t xml:space="preserve"> prowadzone w A</w:t>
      </w:r>
      <w:r>
        <w:t>kademii Obrony Narodowej w Warszawie;</w:t>
      </w:r>
    </w:p>
    <w:p w:rsidR="00B34B47" w:rsidRDefault="00B34B47" w:rsidP="00B34B47">
      <w:pPr>
        <w:pStyle w:val="ListParagraph"/>
        <w:ind w:left="0"/>
        <w:jc w:val="both"/>
        <w:rPr>
          <w:i/>
          <w:iCs/>
        </w:rPr>
      </w:pPr>
    </w:p>
    <w:p w:rsidR="00B34B47" w:rsidRPr="00BA6CA8" w:rsidRDefault="00B34B47" w:rsidP="00B34B47">
      <w:pPr>
        <w:pStyle w:val="ListParagraph"/>
        <w:ind w:left="0"/>
        <w:jc w:val="both"/>
        <w:rPr>
          <w:i/>
          <w:iCs/>
        </w:rPr>
      </w:pPr>
      <w:r w:rsidRPr="00AE7FB6">
        <w:rPr>
          <w:bCs/>
        </w:rPr>
        <w:t>Rok 2013:</w:t>
      </w:r>
      <w:r>
        <w:rPr>
          <w:b/>
          <w:bCs/>
        </w:rPr>
        <w:t xml:space="preserve"> </w:t>
      </w:r>
      <w:r>
        <w:rPr>
          <w:i/>
          <w:iCs/>
        </w:rPr>
        <w:t>Samorząd terytorialny jako element bezpieczeństwa i porządku publicznego</w:t>
      </w:r>
      <w:r>
        <w:t xml:space="preserve">, </w:t>
      </w:r>
      <w:r w:rsidRPr="005331D4">
        <w:t>badania zespołowe prowadzone w A</w:t>
      </w:r>
      <w:r>
        <w:t xml:space="preserve">kademii Obrony Narodowej w Warszawie, </w:t>
      </w:r>
      <w:r w:rsidRPr="005331D4">
        <w:t>członek zespołu badawczego</w:t>
      </w:r>
      <w:r>
        <w:t>;</w:t>
      </w:r>
    </w:p>
    <w:p w:rsidR="00B34B47" w:rsidRPr="005331D4" w:rsidRDefault="00B34B47" w:rsidP="00B34B47">
      <w:pPr>
        <w:pStyle w:val="ListParagraph"/>
        <w:ind w:left="0"/>
        <w:jc w:val="both"/>
        <w:rPr>
          <w:i/>
          <w:iCs/>
        </w:rPr>
      </w:pPr>
      <w:r w:rsidRPr="005331D4">
        <w:t xml:space="preserve">Kierownik podzadania 4.3. </w:t>
      </w:r>
      <w:r w:rsidRPr="005331D4">
        <w:rPr>
          <w:i/>
          <w:iCs/>
        </w:rPr>
        <w:t>Stan prawny i zakres przedmiotowy prawa krajowego w dziedzinie bezpieczeństwa narodowego RP – systematyzacja prawa bezpieczeństwa narodowego RP</w:t>
      </w:r>
      <w:r>
        <w:t xml:space="preserve">, w ramach badań </w:t>
      </w:r>
      <w:r w:rsidRPr="00AA59B3">
        <w:rPr>
          <w:i/>
          <w:iCs/>
        </w:rPr>
        <w:t>System Bezpieczeństwa Narodowego RP</w:t>
      </w:r>
      <w:r>
        <w:t>, N</w:t>
      </w:r>
      <w:r w:rsidRPr="005331D4">
        <w:t xml:space="preserve">r rejestracyjny O ROB/0076/03/001. Projekt realizowany w ramach 3 konkursu z obszaru obronności i bezpieczeństwa państwa, finansowany przez Narodowe Centrum Badań i Rozwoju. Uczestnik badań w ramach powyższego projektu: Podzadanie 1.1. </w:t>
      </w:r>
      <w:r w:rsidRPr="005331D4">
        <w:rPr>
          <w:i/>
          <w:iCs/>
        </w:rPr>
        <w:t>Aspekty prawno-ustrojowe organizacji bezpieczeństwa narodowego RP – ustalenia wstępne</w:t>
      </w:r>
      <w:r w:rsidRPr="005331D4">
        <w:t xml:space="preserve">; Podzadanie 4.1. </w:t>
      </w:r>
      <w:r w:rsidRPr="005331D4">
        <w:rPr>
          <w:i/>
          <w:iCs/>
        </w:rPr>
        <w:t>Prawo bezpieczeństwa narodowego i jego pozycja w systemach nadrzędnych</w:t>
      </w:r>
      <w:r w:rsidRPr="005331D4">
        <w:t xml:space="preserve">; Podzadanie 4.2. </w:t>
      </w:r>
      <w:r w:rsidRPr="005331D4">
        <w:rPr>
          <w:i/>
          <w:iCs/>
        </w:rPr>
        <w:t>Prawnomiędzynarodowe regulacje oddziałujące na bezpieczeństwo RP</w:t>
      </w:r>
      <w:r w:rsidRPr="005331D4">
        <w:t xml:space="preserve">; Podzadanie 4.4. </w:t>
      </w:r>
      <w:r w:rsidRPr="005331D4">
        <w:rPr>
          <w:i/>
          <w:iCs/>
        </w:rPr>
        <w:t>Unifikacja i nowelizacja prawa bezpieczeństwa narodowego, mająca na względzie kształtowanie się systemu bezpieczeństwa narodowego RP</w:t>
      </w:r>
      <w:r w:rsidRPr="005331D4">
        <w:t xml:space="preserve">; badania zespołowe prowadzone </w:t>
      </w:r>
      <w:r>
        <w:t xml:space="preserve">przez </w:t>
      </w:r>
      <w:r w:rsidRPr="005331D4">
        <w:t>A</w:t>
      </w:r>
      <w:r>
        <w:t xml:space="preserve">kademię Obrony Narodowej w Warszawie, Wyższą Szkołę Policji w Szczytnie, Szkołę Główną Służby Pożarniczej w Warszawie, Uniwersytet Przyrodniczo-Humanistyczny w Siedlcach; </w:t>
      </w:r>
    </w:p>
    <w:p w:rsidR="00B34B47" w:rsidRPr="005D3FDE" w:rsidRDefault="00B34B47" w:rsidP="00B34B47">
      <w:pPr>
        <w:pStyle w:val="ListParagraph"/>
        <w:ind w:left="0"/>
        <w:jc w:val="both"/>
        <w:rPr>
          <w:i/>
          <w:iCs/>
        </w:rPr>
      </w:pPr>
      <w:r w:rsidRPr="005331D4">
        <w:rPr>
          <w:i/>
          <w:iCs/>
        </w:rPr>
        <w:lastRenderedPageBreak/>
        <w:t>Uwarunkowania modernizacji i rozbudowy infrastruktury komunalnej odpowiadającej standardom europejskim</w:t>
      </w:r>
      <w:r w:rsidRPr="005331D4">
        <w:t>, badania zespołowe prowadzone w A</w:t>
      </w:r>
      <w:r>
        <w:t>lmaMer</w:t>
      </w:r>
      <w:r w:rsidRPr="005331D4">
        <w:t xml:space="preserve"> Szkole Wyższej, lata 2011-2013, członek zespołu badawczego;</w:t>
      </w:r>
    </w:p>
    <w:p w:rsidR="00B34B47" w:rsidRDefault="00B34B47" w:rsidP="00B34B47">
      <w:pPr>
        <w:pStyle w:val="ListParagraph"/>
        <w:ind w:left="0"/>
        <w:jc w:val="both"/>
        <w:rPr>
          <w:i/>
          <w:iCs/>
        </w:rPr>
      </w:pPr>
    </w:p>
    <w:p w:rsidR="00B34B47" w:rsidRPr="005331D4" w:rsidRDefault="00B34B47" w:rsidP="00B34B47">
      <w:pPr>
        <w:pStyle w:val="ListParagraph"/>
        <w:ind w:left="0"/>
        <w:jc w:val="both"/>
        <w:rPr>
          <w:i/>
          <w:iCs/>
        </w:rPr>
      </w:pPr>
      <w:r w:rsidRPr="00AE7FB6">
        <w:rPr>
          <w:bCs/>
        </w:rPr>
        <w:t xml:space="preserve">Rok 2012: </w:t>
      </w:r>
      <w:r w:rsidRPr="005331D4">
        <w:rPr>
          <w:i/>
          <w:iCs/>
        </w:rPr>
        <w:t>Warunki wprowadzania stanów nadzwyczajnych w Polsce</w:t>
      </w:r>
      <w:r w:rsidRPr="005331D4">
        <w:t>, badania indywidualne prowadzone w A</w:t>
      </w:r>
      <w:r>
        <w:t>lmaMer Szkole Wyższej</w:t>
      </w:r>
      <w:r w:rsidRPr="005331D4">
        <w:t>;</w:t>
      </w:r>
    </w:p>
    <w:p w:rsidR="00B557C4" w:rsidRDefault="00B557C4" w:rsidP="00B557C4">
      <w:pPr>
        <w:jc w:val="both"/>
      </w:pPr>
    </w:p>
    <w:sectPr w:rsidR="00B55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651E7"/>
    <w:multiLevelType w:val="hybridMultilevel"/>
    <w:tmpl w:val="A490BCFA"/>
    <w:lvl w:ilvl="0" w:tplc="25C0A7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D1179A"/>
    <w:multiLevelType w:val="hybridMultilevel"/>
    <w:tmpl w:val="B6B0133E"/>
    <w:lvl w:ilvl="0" w:tplc="25C0A764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 w15:restartNumberingAfterBreak="0">
    <w:nsid w:val="33B26E78"/>
    <w:multiLevelType w:val="hybridMultilevel"/>
    <w:tmpl w:val="860C18A0"/>
    <w:lvl w:ilvl="0" w:tplc="10B2D9A6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EB822D7"/>
    <w:multiLevelType w:val="hybridMultilevel"/>
    <w:tmpl w:val="A1605D44"/>
    <w:lvl w:ilvl="0" w:tplc="25C0A7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5D43133"/>
    <w:multiLevelType w:val="hybridMultilevel"/>
    <w:tmpl w:val="1F66D4A4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4E25564"/>
    <w:multiLevelType w:val="hybridMultilevel"/>
    <w:tmpl w:val="A448E942"/>
    <w:lvl w:ilvl="0" w:tplc="17D23C3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92142C4"/>
    <w:multiLevelType w:val="hybridMultilevel"/>
    <w:tmpl w:val="5394A4B4"/>
    <w:lvl w:ilvl="0" w:tplc="25C0A7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9F"/>
    <w:rsid w:val="00014F99"/>
    <w:rsid w:val="0004230A"/>
    <w:rsid w:val="00083BB2"/>
    <w:rsid w:val="00090524"/>
    <w:rsid w:val="000B47ED"/>
    <w:rsid w:val="001D41D2"/>
    <w:rsid w:val="00296FBD"/>
    <w:rsid w:val="00317B81"/>
    <w:rsid w:val="00350F72"/>
    <w:rsid w:val="0041179F"/>
    <w:rsid w:val="005E7DD8"/>
    <w:rsid w:val="006421E1"/>
    <w:rsid w:val="00695BDC"/>
    <w:rsid w:val="00705E04"/>
    <w:rsid w:val="007A27AB"/>
    <w:rsid w:val="0083460F"/>
    <w:rsid w:val="00851FD5"/>
    <w:rsid w:val="008848B5"/>
    <w:rsid w:val="008D72FF"/>
    <w:rsid w:val="00A249A2"/>
    <w:rsid w:val="00AE2B3C"/>
    <w:rsid w:val="00B174AF"/>
    <w:rsid w:val="00B34B47"/>
    <w:rsid w:val="00B557C4"/>
    <w:rsid w:val="00C13CAB"/>
    <w:rsid w:val="00C63451"/>
    <w:rsid w:val="00C70E1E"/>
    <w:rsid w:val="00C75DD3"/>
    <w:rsid w:val="00CB2946"/>
    <w:rsid w:val="00D42828"/>
    <w:rsid w:val="00D9619B"/>
    <w:rsid w:val="00DA00E0"/>
    <w:rsid w:val="00E17122"/>
    <w:rsid w:val="00F70AA2"/>
    <w:rsid w:val="00FE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A10B8"/>
  <w15:chartTrackingRefBased/>
  <w15:docId w15:val="{FDA88CDE-8C96-BC43-9D30-8A5DE0D2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ny"/>
    <w:qFormat/>
    <w:rsid w:val="00317B81"/>
    <w:rPr>
      <w:rFonts w:eastAsia="Calibri"/>
      <w:sz w:val="24"/>
      <w:szCs w:val="24"/>
    </w:rPr>
  </w:style>
  <w:style w:type="character" w:default="1" w:styleId="Domylnaczcionkaakapitu">
    <w:name w:val="Domyślna czcionka akapitu"/>
    <w:semiHidden/>
  </w:style>
  <w:style w:type="table" w:default="1" w:styleId="Standardowy">
    <w:name w:val="Standardowy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B34B47"/>
    <w:pPr>
      <w:ind w:left="720"/>
    </w:pPr>
  </w:style>
  <w:style w:type="character" w:customStyle="1" w:styleId="info-list-value-uzasadnienie">
    <w:name w:val="info-list-value-uzasadnienie"/>
    <w:rsid w:val="00B34B47"/>
    <w:rPr>
      <w:rFonts w:cs="Times New Roman"/>
    </w:rPr>
  </w:style>
  <w:style w:type="character" w:customStyle="1" w:styleId="A0">
    <w:name w:val="A0"/>
    <w:rsid w:val="00B34B47"/>
    <w:rPr>
      <w:color w:val="000000"/>
      <w:sz w:val="32"/>
    </w:rPr>
  </w:style>
  <w:style w:type="character" w:customStyle="1" w:styleId="A1">
    <w:name w:val="A1"/>
    <w:rsid w:val="00B34B47"/>
    <w:rPr>
      <w:b/>
      <w:color w:val="000000"/>
      <w:sz w:val="44"/>
    </w:rPr>
  </w:style>
  <w:style w:type="character" w:customStyle="1" w:styleId="A2">
    <w:name w:val="A2"/>
    <w:rsid w:val="00B34B47"/>
    <w:rPr>
      <w:color w:val="000000"/>
      <w:sz w:val="34"/>
    </w:rPr>
  </w:style>
  <w:style w:type="character" w:customStyle="1" w:styleId="A7">
    <w:name w:val="A7"/>
    <w:rsid w:val="00B34B47"/>
    <w:rPr>
      <w:color w:val="000000"/>
      <w:sz w:val="16"/>
    </w:rPr>
  </w:style>
  <w:style w:type="character" w:customStyle="1" w:styleId="hps">
    <w:name w:val="hps"/>
    <w:rsid w:val="00B34B47"/>
    <w:rPr>
      <w:rFonts w:cs="Times New Roman"/>
    </w:rPr>
  </w:style>
  <w:style w:type="paragraph" w:customStyle="1" w:styleId="Pa0">
    <w:name w:val="Pa0"/>
    <w:basedOn w:val="Normalny"/>
    <w:next w:val="Normalny"/>
    <w:rsid w:val="00B34B47"/>
    <w:pPr>
      <w:autoSpaceDE w:val="0"/>
      <w:autoSpaceDN w:val="0"/>
      <w:adjustRightInd w:val="0"/>
      <w:spacing w:line="221" w:lineRule="atLeast"/>
    </w:pPr>
    <w:rPr>
      <w:rFonts w:ascii="Calibri" w:eastAsia="Times New Roman" w:hAnsi="Calibri" w:cs="Calibri"/>
      <w:lang w:eastAsia="en-US"/>
    </w:rPr>
  </w:style>
  <w:style w:type="character" w:customStyle="1" w:styleId="A6">
    <w:name w:val="A6"/>
    <w:rsid w:val="00B34B47"/>
    <w:rPr>
      <w:color w:val="000000"/>
    </w:rPr>
  </w:style>
  <w:style w:type="character" w:customStyle="1" w:styleId="shorttext">
    <w:name w:val="short_text"/>
    <w:rsid w:val="00B34B47"/>
    <w:rPr>
      <w:rFonts w:cs="Times New Roman"/>
    </w:rPr>
  </w:style>
  <w:style w:type="character" w:styleId="Uwydatnienie">
    <w:name w:val="Emphasis"/>
    <w:qFormat/>
    <w:rsid w:val="00B34B4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4161</Words>
  <Characters>24969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 hab</vt:lpstr>
    </vt:vector>
  </TitlesOfParts>
  <Company>Microsoft</Company>
  <LinksUpToDate>false</LinksUpToDate>
  <CharactersWithSpaces>29072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hab</dc:title>
  <dc:subject/>
  <dc:creator>M. Karpiuk</dc:creator>
  <cp:keywords/>
  <cp:lastModifiedBy>Użytkownik pakietu Microsoft Office</cp:lastModifiedBy>
  <cp:revision>3</cp:revision>
  <dcterms:created xsi:type="dcterms:W3CDTF">2017-10-07T23:09:00Z</dcterms:created>
  <dcterms:modified xsi:type="dcterms:W3CDTF">2017-10-07T23:10:00Z</dcterms:modified>
</cp:coreProperties>
</file>