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Uchwała nr 1/2013/D</w:t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Rady Wydziału Prawa i Administracji</w:t>
      </w:r>
    </w:p>
    <w:p w:rsidR="00421CF2" w:rsidRDefault="00421CF2" w:rsidP="00421CF2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Uniwersytetu Warmińsko-Mazurskiego w Olsztynie z dnia 27 września 2013 r. </w:t>
      </w:r>
    </w:p>
    <w:p w:rsidR="00421CF2" w:rsidRDefault="00421CF2" w:rsidP="00421CF2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przyjęcia</w:t>
      </w:r>
      <w:r>
        <w:rPr>
          <w:rFonts w:ascii="Times New Roman" w:hAnsi="Times New Roman"/>
          <w:bCs/>
        </w:rPr>
        <w:t xml:space="preserve"> Program Rozwoju Wydziału Prawa i Administracji na lata 2013-2020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21CF2" w:rsidRDefault="00421CF2" w:rsidP="00421CF2">
      <w:pPr>
        <w:spacing w:after="120" w:line="3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23 ust. 3 pkt 1 Statutu Uniwersytetu Warmińsko-Mazurskiego w Olsztynie, Rada Wydziału Prawa i Administracji: </w:t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</w:t>
      </w:r>
    </w:p>
    <w:p w:rsidR="00421CF2" w:rsidRDefault="00421CF2" w:rsidP="00421CF2">
      <w:pPr>
        <w:spacing w:after="120" w:line="3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Program Rozwoju Wydziału Prawa i Administracji na lata 2013-2020, który stanowi załącznik do niniejszej uchwały. </w:t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</w:t>
      </w:r>
    </w:p>
    <w:p w:rsidR="00421CF2" w:rsidRDefault="00421CF2" w:rsidP="00421CF2">
      <w:p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Przewodniczący Rady Wydziału Prawa i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Administracji</w:t>
      </w:r>
    </w:p>
    <w:p w:rsidR="00421CF2" w:rsidRDefault="00421CF2" w:rsidP="00421CF2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prof. dr hab. Bronisław Sitek  </w:t>
      </w:r>
    </w:p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/>
    <w:p w:rsidR="00421CF2" w:rsidRDefault="00421CF2" w:rsidP="00421CF2">
      <w:r>
        <w:t xml:space="preserve">Załącznik do uchwały nr 1/2013/D z dnia 25 stycznia 2013 r. </w:t>
      </w:r>
    </w:p>
    <w:p w:rsidR="00421CF2" w:rsidRDefault="00421CF2" w:rsidP="00421CF2"/>
    <w:p w:rsidR="00421CF2" w:rsidRDefault="00421CF2" w:rsidP="00421CF2">
      <w:pPr>
        <w:autoSpaceDE w:val="0"/>
        <w:autoSpaceDN w:val="0"/>
        <w:adjustRightInd w:val="0"/>
        <w:spacing w:after="0"/>
        <w:jc w:val="center"/>
        <w:rPr>
          <w:rFonts w:ascii="Cambria" w:eastAsia="MS Mincho" w:hAnsi="Cambria" w:cs="Cambria"/>
          <w:sz w:val="72"/>
          <w:szCs w:val="72"/>
          <w:lang w:eastAsia="ja-JP"/>
        </w:rPr>
      </w:pPr>
      <w:r>
        <w:rPr>
          <w:rFonts w:ascii="Cambria" w:eastAsia="MS Mincho" w:hAnsi="Cambria" w:cs="Cambria"/>
          <w:sz w:val="72"/>
          <w:szCs w:val="72"/>
          <w:lang w:eastAsia="ja-JP"/>
        </w:rPr>
        <w:t xml:space="preserve">Program Rozwoju Wydziału Prawa i Administracji </w:t>
      </w:r>
    </w:p>
    <w:p w:rsidR="00421CF2" w:rsidRDefault="00421CF2" w:rsidP="00421CF2">
      <w:pPr>
        <w:autoSpaceDE w:val="0"/>
        <w:autoSpaceDN w:val="0"/>
        <w:adjustRightInd w:val="0"/>
        <w:spacing w:after="0"/>
        <w:jc w:val="center"/>
        <w:rPr>
          <w:rFonts w:ascii="Cambria" w:eastAsia="MS Mincho" w:hAnsi="Cambria" w:cs="Cambria"/>
          <w:sz w:val="72"/>
          <w:szCs w:val="72"/>
          <w:lang w:eastAsia="ja-JP"/>
        </w:rPr>
      </w:pPr>
      <w:r>
        <w:rPr>
          <w:rFonts w:ascii="Cambria" w:eastAsia="MS Mincho" w:hAnsi="Cambria" w:cs="Cambria"/>
          <w:sz w:val="72"/>
          <w:szCs w:val="72"/>
          <w:lang w:eastAsia="ja-JP"/>
        </w:rPr>
        <w:t xml:space="preserve">UWM w Olsztynie 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MS Mincho" w:hAnsi="Cambria" w:cs="Cambria"/>
          <w:sz w:val="72"/>
          <w:szCs w:val="72"/>
          <w:lang w:eastAsia="ja-JP"/>
        </w:rPr>
      </w:pPr>
      <w:r>
        <w:rPr>
          <w:rFonts w:ascii="Cambria" w:eastAsia="MS Mincho" w:hAnsi="Cambria" w:cs="Cambria"/>
          <w:sz w:val="72"/>
          <w:szCs w:val="72"/>
          <w:lang w:eastAsia="ja-JP"/>
        </w:rPr>
        <w:t>na lata 2013-2020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Misja Wydziału Prawa i Administracji UWM w Olsztynie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Misją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jest kształtowanie dobrobytu społeczno-ekonomiczno-ekologicznego przez dostarczanie kadr na stanowiska w administracji i biznesie Polski i UE.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Wizja Wydziału Prawa i Administracji UWM w Olsztynie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jest jednostką uniwersytecką uznaną przez krajowe i zagraniczne ośrodki naukowe za osiągnięcia dydaktyczne i projekty badawcze. Pełnieni ważną rolę ekspercką wobec administracji i biznesu. 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Cele Strategiczne Wydziału Prawa i Administracji Uniwersytetu Warmińsko-Mazurskiego: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zapewnienie warunków dydaktyczno-badawczych na poziomie gwarantującym realizacje misji i wizji wydziału;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kształcenie na kierunkach, które zaspokajają indywidualne i społeczne aspiracje i oczekiwania; 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prowadzenie badań naukowych poszerzających dorobek nauki krajowej i światowej; 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mobilizowanie kadry Wydziału do zdobywania kolejnych stopni i tytułów naukowych, jako niezbędnego warunku uzyskania uprawnień do habilitowania w dyscyplinie nauk prawnych i doktoryzowania w dyscyplinie nauka o bezpieczeństwie;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wprowadzanie nowych, zgodnych z postępem naukowo-technicznym metod i form pracy badawczej, kształcenia i ustawicznego doskonalenia mieszkańców całego regionu, w którym skupiają się doświadczenia i interesy regionu i Polski;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tworzenie i wspieranie rozwoju instytucji i organizacji naukowych, kulturalnych, społecznych i gospodarczych działających w regionie; 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wspomaganie funkcjonowania oświaty wszystkich szczebli i edukacji ustawicznej w zakresie nauk prawnych, administracyjnych i o bezpieczeństwie;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przygotowanie absolwentów do aplikacji, do polityki i do biznesu.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Rozwinięta strategia rozwoju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obejmuje obszary: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kształcenia i rozwoju kadry akademickiej,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bada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ń naukowych,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dzia</w:t>
      </w:r>
      <w:r>
        <w:rPr>
          <w:rFonts w:ascii="Times New Roman" w:eastAsia="MS Mincho" w:hAnsi="Times New Roman"/>
          <w:sz w:val="24"/>
          <w:szCs w:val="24"/>
          <w:lang w:eastAsia="ja-JP"/>
        </w:rPr>
        <w:t>łalności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dydaktycznej,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zarządzania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z uwzględnieniem informatyzacji,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promocji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ja-JP"/>
        </w:rPr>
        <w:t>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efektywno</w:t>
      </w:r>
      <w:r>
        <w:rPr>
          <w:rFonts w:ascii="Times New Roman" w:eastAsia="MS Mincho" w:hAnsi="Times New Roman"/>
          <w:sz w:val="24"/>
          <w:szCs w:val="24"/>
          <w:lang w:eastAsia="ja-JP"/>
        </w:rPr>
        <w:t>ści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ekonomicznej.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Strategia rozwoju w obszarze kształcenia i rozwoju kadry akademickiej: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Wdrożenie parametrycznej oceny pracowników uwzględniającej aktywność naukowo-badawczą, publikacyjną, dydaktyczną i organizacyjną,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Prowadzenie polityki kadrowej z wykorzystaniem parametrycznego systemu oceny pracowników,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Doskonalenie systemu oceny pracowników naukowo-dydaktycznych zarówno w formie oceny dokonywanej przez obowiązkowy kwestionariusz, jak i innymi narzędziami,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Inspirowanie i wspieranie pracowników podejmujących starania o uzyskanie kolejnych stopni i tytułów naukowych,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Promowanie międzyuczelnianej i międzynarodowej wymiany z udziałem kadry akademickiej, z wykorzystaniem możliwości jakie dają programy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ProEdu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oraz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Erazmus</w:t>
      </w:r>
      <w:proofErr w:type="spellEnd"/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Stworzenie motywacyjnego sytemu premiowania za aktywność naukowo-badawczą, publikacyjną, dydaktyczną i organizacyjną (zgodnie z oceną parametryczną),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br/>
      </w: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W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obszarze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bada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ń naukowych: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Inspirowanie tworzenia zespołów badawczych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międzykatedralnych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i międzywydziałowych celem uzyskiwania interdyscyplinarnych efektów,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Realizowanie planów badawczych uwzględniających warunki i potrzeby regionu Warmii i Mazur,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Uznanie działań zmierzających do utworzenia Warmińsko-Mazurskiego Centrum Bezpieczeństwa Wewnętrznego za priorytetowe dla Wydziału,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Rozwijanie działań Forum Naukowego „Podlasie – Warmia i Mazury”, jako instytucjonalnej płaszczyzny współpracy naukowej pomiędzy głównymi ośrodkami uniwersyteckimi w Polsce północno-wschodniej,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Rozwijanie sieci naukowej „Polska sieć badawcza – badania naukowe i prace rozwojowe na rzecz bezpieczeństwa państwa i obywateli”,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Doskonalenie przedsięwzięcia „Współpraca Wydziału Prawa i Administracji UWM w Olsztynie z przedsiębiorstwami i sektorem publicznym na rzecz rozwoju gospodarczego regionu Warmii i Mazur” z wykorzystaniem Rady Patronackiej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Umacnianie pozycji Wydziału jako wiodącego ośrodka badań prawa porównawczego oraz badań prowadzonych w ramach Grupy Wyszehradzkiej,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Rozwijanie współpracy badawczej w ramach umów podpisanych z zagranicznymi ośrodkami uniwersyteckimi,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Przeniesienie aktywności pisarskiej pracowników z monografii na rzecz czasopism z list rekomendowanych przez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MNiSzW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Bieżące informowanie pracowników o konkursach na projekty badawcze ogłaszane przez NCN, NCBR oraz inne instytucje,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Wspieranie procedur aplikacyjnych o środki na badania z NCN, NCBR oraz funduszy ministerialnych,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Wspieranie starań młodszych pracowników naukowych o uzyskanie zewnętrznego stypendium naukowego lub innego zewnętrznego źródła finansowania badań.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W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obszarze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dzia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łalności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dydaktycznej: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Unowocześnianie procesu dydaktycznego o interaktywne formy angażujące studentów w proces nauczania,  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Wprowadzenie i rozwijanie procesu dydaktycznego w systemie e-learningu,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Wykorzystanie w procesie dydaktycznym uznanych reprezentantów praktyki zawodowej (wymiaru sprawiedliwości, administracji rządowej i samorządowej, organów ochrony prawnej)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Zapewnienie infrastruktury laboratoryjnej aktywizującej proces zdobywania pełnych kompetencji prawnych, bezpieczeństwa i administracji,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Rozwijanie językowych szkół prawa – włoskiego, niemieckiego, hiszpańskiego,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Rozwijanie poradni prawnych jako formy łączenia wiedzy teoretycznej z praktyką zawodową, 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Rozwijanie wymiany studenckiej w ramach programu „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Erazmus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” i innych o takim profilu,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Sprawowanie opieki nad studentami korzystającymi z indywidualnego toku studiów,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Efektywne pełnienie funkcji opiekuna roku, grupy studenckiej, koła naukowego oraz innych środowisk studenckich,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Wspieranie i podnoszenie poziomu aktywności Studenckich Kół Naukowych,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Aktywne uczestniczenie i pomoc w pozyskiwaniu grantów na tematy kierowane w pracach dyplomowych w ramach współpracy z Radą Patronacką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WPiA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,,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Aktywizowanie studentów do działalności społecznej, w tym w formie wolontariatu.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Zwiększenie nacisku na kształtowanie umiejętności samodzielnego rozwiązywania problemów,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Przygotowanie młodej kadry do realizacji badań zespołowych i interdyscyplinarnych, podejmowanych w warunkach ostrej konkurencji.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line="276" w:lineRule="auto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W obszarze zarządzania </w:t>
      </w:r>
      <w:proofErr w:type="spellStart"/>
      <w:r>
        <w:rPr>
          <w:rFonts w:ascii="Times New Roman" w:eastAsia="MS Mincho" w:hAnsi="Times New Roman"/>
          <w:b/>
          <w:bCs/>
          <w:lang w:eastAsia="ja-JP"/>
        </w:rPr>
        <w:t>WPiA</w:t>
      </w:r>
      <w:proofErr w:type="spellEnd"/>
      <w:r>
        <w:rPr>
          <w:rFonts w:ascii="Times New Roman" w:eastAsia="MS Mincho" w:hAnsi="Times New Roman"/>
          <w:b/>
          <w:bCs/>
          <w:lang w:eastAsia="ja-JP"/>
        </w:rPr>
        <w:t xml:space="preserve"> z uwzględnieniem informatyzacji: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Zwiększenie samodzielności finansowej wydziału połączone z odpowiedzialnością za pozostające w jego dyspozycji środki,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Pozyskanie niezbędnych pomieszczeń dydaktycznych i gabinetów w ramach racjonalizacji wykorzystania bazy dydaktycznej UWM lub przygotowanie programów rozbudowy i modernizacji infrastruktury </w:t>
      </w:r>
      <w:proofErr w:type="spellStart"/>
      <w:r>
        <w:rPr>
          <w:rFonts w:ascii="Times New Roman" w:eastAsia="MS Mincho" w:hAnsi="Times New Roman"/>
          <w:lang w:eastAsia="ja-JP"/>
        </w:rPr>
        <w:t>WPiA</w:t>
      </w:r>
      <w:proofErr w:type="spellEnd"/>
      <w:r>
        <w:rPr>
          <w:rFonts w:ascii="Times New Roman" w:eastAsia="MS Mincho" w:hAnsi="Times New Roman"/>
          <w:lang w:eastAsia="ja-JP"/>
        </w:rPr>
        <w:t>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Dostosowanie obsługi administracyjnej do potrzeb wydziału,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Wdrożenie zarządzania siecią wydziałową oraz komputerami wydziałowymi poprzez wprowadzenie domeny Active Directory,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Integracja i implementacja narzędzi w chmurze obliczeniowej w procesie dydaktycznym i administracji wydziałowej,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 xml:space="preserve">Rozwój usług i zasobów, w szczególności prawniczych baz danych, zdalnie udostępnianych pracownikom, doktorantom i studentom wydziału, 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Wprowadzenie  usług intranetowych do wymiany informacji, plików i zarządzania wydziałem,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Rozwój i integracja technicznych rozwiązań wydziałowych z uczelnianymi </w:t>
      </w:r>
    </w:p>
    <w:p w:rsidR="00421CF2" w:rsidRDefault="00421CF2" w:rsidP="00421CF2">
      <w:pPr>
        <w:autoSpaceDE w:val="0"/>
        <w:autoSpaceDN w:val="0"/>
        <w:adjustRightInd w:val="0"/>
        <w:spacing w:before="100" w:after="10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W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obszarze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efektywno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ści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ekonomicznej: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Bieżący monitoring parametrów decydujących o wysokości dotacji dydaktycznej i badawczej,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Wdrażanie projakościowego systemu finansowego zgodnego z algorytmami ministerialnymi,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Rozwój odpłatnych form kształcenia (studia podyplomowe, kursy, doskonalenia zawodowe, nadawanie uprawnień w naukach o bezpieczeństwie),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Pozyskiwanie zewnętrznych źródeł finansowania badań,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Pozyskiwanie środków na tematy celowe prac dyplomowych (licencjackich i magisterskich),</w:t>
      </w:r>
    </w:p>
    <w:p w:rsidR="00421CF2" w:rsidRDefault="00421CF2" w:rsidP="00421CF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Ściślejszy nadzór nad zgodnością rzeczywistej liczebności grup studenckich z odpowiednimi uchwałami Senatu Uczelni.</w:t>
      </w:r>
    </w:p>
    <w:p w:rsidR="00421CF2" w:rsidRDefault="00421CF2" w:rsidP="00421CF2">
      <w:pPr>
        <w:autoSpaceDE w:val="0"/>
        <w:autoSpaceDN w:val="0"/>
        <w:adjustRightInd w:val="0"/>
        <w:spacing w:before="100" w:after="1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before="100" w:after="100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W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obszarze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promocji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WPiA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: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Wzmocnienie kształtowanie poczucia dumy i patriotyzmu wydziałowego wśród studentów i pracowników,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Zwiększenie współpracy ze środowiskiem zewnętrznym, a szczególnie biznesem i administracją publiczną przez wykonywanie tematów efektywnych ekonomicznie,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Popularyzowanie wśród pracowników i studentów współpracy z Radą Patronacką </w:t>
      </w:r>
      <w:proofErr w:type="spellStart"/>
      <w:r>
        <w:rPr>
          <w:rFonts w:ascii="Times New Roman" w:eastAsia="MS Mincho" w:hAnsi="Times New Roman"/>
          <w:lang w:eastAsia="ja-JP"/>
        </w:rPr>
        <w:t>WPiA</w:t>
      </w:r>
      <w:proofErr w:type="spellEnd"/>
      <w:r>
        <w:rPr>
          <w:rFonts w:ascii="Times New Roman" w:eastAsia="MS Mincho" w:hAnsi="Times New Roman"/>
          <w:lang w:eastAsia="ja-JP"/>
        </w:rPr>
        <w:t>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Zintensyfikowanie współpracy z mediami lokalnymi i ogólnopolskimi oraz zagranicznymi,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Wprowadzenie systemowego rozwiązania </w:t>
      </w:r>
      <w:r>
        <w:rPr>
          <w:rFonts w:ascii="Times New Roman" w:eastAsia="MS Mincho" w:hAnsi="Times New Roman"/>
          <w:i/>
          <w:iCs/>
          <w:lang w:eastAsia="ja-JP"/>
        </w:rPr>
        <w:t xml:space="preserve">public </w:t>
      </w:r>
      <w:proofErr w:type="spellStart"/>
      <w:r>
        <w:rPr>
          <w:rFonts w:ascii="Times New Roman" w:eastAsia="MS Mincho" w:hAnsi="Times New Roman"/>
          <w:i/>
          <w:iCs/>
          <w:lang w:eastAsia="ja-JP"/>
        </w:rPr>
        <w:t>relation</w:t>
      </w:r>
      <w:proofErr w:type="spellEnd"/>
      <w:r>
        <w:rPr>
          <w:rFonts w:ascii="Times New Roman" w:eastAsia="MS Mincho" w:hAnsi="Times New Roman"/>
          <w:lang w:eastAsia="ja-JP"/>
        </w:rPr>
        <w:t xml:space="preserve"> (PR) oraz z wykorzystaniem internetowych portali społecznościowych,</w:t>
      </w:r>
    </w:p>
    <w:p w:rsidR="00421CF2" w:rsidRDefault="00421CF2" w:rsidP="00421C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Popularyzowanie woluntariatu doradztwa prawnego, administracyjnego i o bezpieczeństwie </w:t>
      </w: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MS Mincho" w:hAnsi="Times New Roman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/>
          <w:lang w:eastAsia="ja-JP"/>
        </w:rPr>
      </w:pPr>
    </w:p>
    <w:p w:rsidR="00421CF2" w:rsidRDefault="00421CF2" w:rsidP="00421CF2">
      <w:pPr>
        <w:keepNext/>
        <w:keepLines/>
        <w:autoSpaceDE w:val="0"/>
        <w:autoSpaceDN w:val="0"/>
        <w:adjustRightInd w:val="0"/>
        <w:spacing w:before="480" w:after="0"/>
        <w:jc w:val="both"/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Podsumowanie</w:t>
      </w:r>
      <w:proofErr w:type="spellEnd"/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 </w:t>
      </w:r>
    </w:p>
    <w:p w:rsidR="00421CF2" w:rsidRDefault="00421CF2" w:rsidP="00421C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lang w:val="en-US"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 xml:space="preserve">Opracowany program rozwoju </w:t>
      </w:r>
      <w:proofErr w:type="spellStart"/>
      <w:r>
        <w:rPr>
          <w:rFonts w:ascii="Times New Roman" w:eastAsia="MS Mincho" w:hAnsi="Times New Roman"/>
          <w:lang w:eastAsia="ja-JP"/>
        </w:rPr>
        <w:t>WPiA</w:t>
      </w:r>
      <w:proofErr w:type="spellEnd"/>
      <w:r>
        <w:rPr>
          <w:rFonts w:ascii="Times New Roman" w:eastAsia="MS Mincho" w:hAnsi="Times New Roman"/>
          <w:lang w:eastAsia="ja-JP"/>
        </w:rPr>
        <w:t xml:space="preserve"> UWM w Olsztynie jest wynikiem wszechstronnych analiz źródeł pierwotnych i wtórnych, jest także zgodny z programem rozwoju UWM. Proponowane działania sprawią, że wydział rozwinie się zgodnie z potrzebami gospodarki narodowej oraz osiągnie spójność w zakresie badań naukowych, w tym również w wymiarze międzynarodowym. Wymaga to wysiłku i współpracy na poziomie uniwersytetu i wewnątrz wydziału. Istniejące szanse na wzrastające środki budżetowe na naukę kierowane na nowych warunkach i zasadach wymagają elastyczności </w:t>
      </w:r>
      <w:proofErr w:type="spellStart"/>
      <w:r>
        <w:rPr>
          <w:rFonts w:ascii="Times New Roman" w:eastAsia="MS Mincho" w:hAnsi="Times New Roman"/>
          <w:lang w:eastAsia="ja-JP"/>
        </w:rPr>
        <w:t>zachowań</w:t>
      </w:r>
      <w:proofErr w:type="spellEnd"/>
      <w:r>
        <w:rPr>
          <w:rFonts w:ascii="Times New Roman" w:eastAsia="MS Mincho" w:hAnsi="Times New Roman"/>
          <w:lang w:eastAsia="ja-JP"/>
        </w:rPr>
        <w:t xml:space="preserve"> menedżerów wydziału oraz kadry naukowej. Wzorem najlepszych światowych rozwiązań należy systematycznie prowadzić badania i analizy w zakresie polityki naukowej, w tym naukową diagnozę stanu, analizy trendów, ewaluację instrumentów i programów oraz prognozowanie rozwoju nauki i technologii. Wszystkim krokom winna towarzyszyć, jako naczelna zasada, ekonomiczna racjonalność dotycząca zatrudniania i wynagradzania, przejawiająca się miedzy innymi w znacznie większym niż do tej pory uzależnieniu finansowania zespołów od ich efektów badawczych, czy też wymagań związanych z dydaktyką.</w:t>
      </w:r>
    </w:p>
    <w:p w:rsidR="00421CF2" w:rsidRDefault="00421CF2" w:rsidP="00421CF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MS Mincho" w:hAnsi="Times New Roman"/>
          <w:color w:val="FF0000"/>
          <w:lang w:eastAsia="ja-JP"/>
        </w:rPr>
      </w:pPr>
    </w:p>
    <w:p w:rsidR="00421CF2" w:rsidRDefault="00421CF2" w:rsidP="00421CF2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MS Mincho" w:hAnsi="Cambria" w:cs="Cambria"/>
          <w:sz w:val="72"/>
          <w:szCs w:val="72"/>
          <w:lang w:eastAsia="ja-JP"/>
        </w:rPr>
      </w:pPr>
    </w:p>
    <w:p w:rsidR="00421CF2" w:rsidRDefault="00421CF2" w:rsidP="00421CF2"/>
    <w:p w:rsidR="00421CF2" w:rsidRDefault="00421CF2" w:rsidP="00421CF2"/>
    <w:p w:rsidR="00421CF2" w:rsidRDefault="00421CF2" w:rsidP="00421CF2"/>
    <w:p w:rsidR="00957559" w:rsidRDefault="00421CF2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C62E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2"/>
    <w:rsid w:val="001956AD"/>
    <w:rsid w:val="001E55BD"/>
    <w:rsid w:val="00421CF2"/>
    <w:rsid w:val="004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D8BD-D69B-42F7-A8D3-DA35D63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F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2017-10-09T05:51:00Z</dcterms:created>
  <dcterms:modified xsi:type="dcterms:W3CDTF">2017-10-09T05:52:00Z</dcterms:modified>
</cp:coreProperties>
</file>