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89" w:rsidRDefault="00695489" w:rsidP="00695489">
      <w:pPr>
        <w:jc w:val="center"/>
      </w:pPr>
    </w:p>
    <w:p w:rsidR="00695489" w:rsidRDefault="00695489" w:rsidP="00695489">
      <w:pPr>
        <w:jc w:val="center"/>
      </w:pPr>
      <w:r>
        <w:t>Uchwała nr 10/2013/D</w:t>
      </w:r>
    </w:p>
    <w:p w:rsidR="00695489" w:rsidRDefault="00695489" w:rsidP="00695489">
      <w:pPr>
        <w:jc w:val="center"/>
      </w:pPr>
      <w:r>
        <w:t>Rady Wydziału Prawa i Administracji</w:t>
      </w:r>
    </w:p>
    <w:p w:rsidR="00695489" w:rsidRDefault="00695489" w:rsidP="00695489">
      <w:pPr>
        <w:jc w:val="center"/>
      </w:pPr>
      <w:r>
        <w:t>Uniwersytetu Warmińsko-Mazurskiego w Olsztynie</w:t>
      </w:r>
    </w:p>
    <w:p w:rsidR="00695489" w:rsidRDefault="00695489" w:rsidP="00695489">
      <w:pPr>
        <w:jc w:val="center"/>
      </w:pPr>
      <w:r>
        <w:t xml:space="preserve">z dnia 19 kwietnia 2013 </w:t>
      </w:r>
    </w:p>
    <w:p w:rsidR="00695489" w:rsidRDefault="00695489" w:rsidP="00695489">
      <w:pPr>
        <w:jc w:val="center"/>
        <w:rPr>
          <w:b/>
          <w:i/>
        </w:rPr>
      </w:pPr>
      <w:r>
        <w:t xml:space="preserve">w sprawie przedmiotów sekwencyjnych na kierunku </w:t>
      </w:r>
      <w:r w:rsidRPr="00D24C57">
        <w:rPr>
          <w:b/>
          <w:i/>
        </w:rPr>
        <w:t>PRAWO</w:t>
      </w:r>
    </w:p>
    <w:p w:rsidR="00695489" w:rsidRDefault="00695489" w:rsidP="00695489">
      <w:pPr>
        <w:jc w:val="center"/>
      </w:pPr>
    </w:p>
    <w:p w:rsidR="00695489" w:rsidRDefault="00695489" w:rsidP="00695489">
      <w:r>
        <w:t>na podstawie § 23 ust. 1 pkt. 7 Statutu Uniwersytetu Warmińsko-Mazurskiego w Olsztynie w związku z § 40 Regulaminu Studiów Uniwersytetu Warmińsko-Mazurskiego w Olsztynie załącznik do Uchwały Nr 914 Senatu Uniwersytetu Warmińsko-Mazurskiego w Olsztynie z dnia 27 kwietnia 2012 roku, Rada Wydziału Prawa i Administracji uchwala co następuje:</w:t>
      </w:r>
    </w:p>
    <w:p w:rsidR="00695489" w:rsidRPr="00633002" w:rsidRDefault="00695489" w:rsidP="00695489">
      <w:pPr>
        <w:jc w:val="center"/>
        <w:rPr>
          <w:b/>
        </w:rPr>
      </w:pPr>
      <w:r w:rsidRPr="00633002">
        <w:rPr>
          <w:b/>
        </w:rPr>
        <w:t>§ 1</w:t>
      </w:r>
    </w:p>
    <w:p w:rsidR="00695489" w:rsidRDefault="00695489" w:rsidP="00695489">
      <w:r>
        <w:t>Na kierunku prawo realizowanym na Wydziale Prawa i Administracji UWM w Olsztynie wprowadza się następującą sekwencję przedmiotów:</w:t>
      </w:r>
    </w:p>
    <w:p w:rsidR="00695489" w:rsidRDefault="00695489" w:rsidP="00695489">
      <w:pPr>
        <w:rPr>
          <w:i/>
        </w:rPr>
      </w:pPr>
      <w:r>
        <w:t xml:space="preserve">I rok: </w:t>
      </w:r>
      <w:r w:rsidRPr="00633002">
        <w:rPr>
          <w:b/>
          <w:i/>
        </w:rPr>
        <w:t>prawoznawstwo, prawo rzymskie;</w:t>
      </w:r>
    </w:p>
    <w:p w:rsidR="00695489" w:rsidRPr="00633002" w:rsidRDefault="00695489" w:rsidP="00695489">
      <w:pPr>
        <w:rPr>
          <w:b/>
          <w:i/>
        </w:rPr>
      </w:pPr>
      <w:r>
        <w:t xml:space="preserve">II rok: </w:t>
      </w:r>
      <w:r w:rsidRPr="00633002">
        <w:rPr>
          <w:b/>
          <w:i/>
        </w:rPr>
        <w:t>prawo cywilne, prawo karne, prawo administracyjne, prawo konstytucyjne;</w:t>
      </w:r>
    </w:p>
    <w:p w:rsidR="00695489" w:rsidRPr="00633002" w:rsidRDefault="00695489" w:rsidP="00695489">
      <w:pPr>
        <w:rPr>
          <w:i/>
        </w:rPr>
      </w:pPr>
      <w:r>
        <w:t>III rok:</w:t>
      </w:r>
      <w:r>
        <w:rPr>
          <w:i/>
        </w:rPr>
        <w:t xml:space="preserve"> </w:t>
      </w:r>
      <w:r w:rsidRPr="00633002">
        <w:rPr>
          <w:b/>
          <w:i/>
        </w:rPr>
        <w:t>prawo cywilne – zobowiązania, prawo handlowe, postępowanie karne, postępowanie administracyjne;</w:t>
      </w:r>
    </w:p>
    <w:p w:rsidR="00695489" w:rsidRDefault="00695489" w:rsidP="00695489">
      <w:pPr>
        <w:rPr>
          <w:i/>
        </w:rPr>
      </w:pPr>
      <w:r>
        <w:t xml:space="preserve">IV rok: </w:t>
      </w:r>
      <w:r w:rsidRPr="00633002">
        <w:rPr>
          <w:b/>
          <w:i/>
        </w:rPr>
        <w:t>postępowanie cywilne.</w:t>
      </w:r>
    </w:p>
    <w:p w:rsidR="00695489" w:rsidRPr="00633002" w:rsidRDefault="00695489" w:rsidP="00695489">
      <w:pPr>
        <w:jc w:val="center"/>
        <w:rPr>
          <w:b/>
        </w:rPr>
      </w:pPr>
      <w:r w:rsidRPr="00633002">
        <w:rPr>
          <w:b/>
        </w:rPr>
        <w:t>§ 2</w:t>
      </w:r>
    </w:p>
    <w:p w:rsidR="00695489" w:rsidRDefault="00695489" w:rsidP="00695489">
      <w:r>
        <w:t>Uchwała wchodzi w życie z dniem podjęcia.</w:t>
      </w:r>
    </w:p>
    <w:p w:rsidR="00695489" w:rsidRDefault="00695489" w:rsidP="00695489"/>
    <w:p w:rsidR="00695489" w:rsidRDefault="00695489" w:rsidP="00695489">
      <w:r>
        <w:tab/>
      </w:r>
      <w:r>
        <w:tab/>
      </w:r>
      <w:r>
        <w:tab/>
      </w:r>
      <w:r>
        <w:tab/>
      </w:r>
      <w:r>
        <w:tab/>
      </w:r>
      <w:r>
        <w:tab/>
        <w:t>Przewodniczący Rady Wydziału Prawa i Administracji</w:t>
      </w:r>
    </w:p>
    <w:p w:rsidR="00695489" w:rsidRPr="00633002" w:rsidRDefault="00695489" w:rsidP="006954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Prof. dr hab. Bronisław Sitek</w:t>
      </w:r>
    </w:p>
    <w:p w:rsidR="00695489" w:rsidRDefault="00695489" w:rsidP="00695489">
      <w:pPr>
        <w:jc w:val="center"/>
      </w:pPr>
    </w:p>
    <w:p w:rsidR="00695489" w:rsidRDefault="00695489" w:rsidP="00695489">
      <w:pPr>
        <w:jc w:val="center"/>
      </w:pPr>
    </w:p>
    <w:p w:rsidR="00957559" w:rsidRDefault="00695489">
      <w:bookmarkStart w:id="0" w:name="_GoBack"/>
      <w:bookmarkEnd w:id="0"/>
    </w:p>
    <w:sectPr w:rsidR="0095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89"/>
    <w:rsid w:val="001956AD"/>
    <w:rsid w:val="001E55BD"/>
    <w:rsid w:val="004250E8"/>
    <w:rsid w:val="0069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F004A-6CF6-4F1F-A2DE-DE4F3CE9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4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E55BD"/>
    <w:pPr>
      <w:spacing w:after="120" w:line="360" w:lineRule="auto"/>
      <w:ind w:firstLine="709"/>
    </w:pPr>
    <w:rPr>
      <w:rFonts w:ascii="Times New Roman" w:eastAsiaTheme="minorHAnsi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1</cp:revision>
  <dcterms:created xsi:type="dcterms:W3CDTF">2017-10-09T06:06:00Z</dcterms:created>
  <dcterms:modified xsi:type="dcterms:W3CDTF">2017-10-09T06:06:00Z</dcterms:modified>
</cp:coreProperties>
</file>