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B" w:rsidRPr="00EF7923" w:rsidRDefault="00AC5586" w:rsidP="009325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F7923">
        <w:rPr>
          <w:rFonts w:ascii="Times New Roman" w:hAnsi="Times New Roman"/>
          <w:b/>
          <w:sz w:val="28"/>
          <w:szCs w:val="28"/>
        </w:rPr>
        <w:t>Katedra Prawa Cywilnego II i Prawa Gospodarczego</w:t>
      </w:r>
    </w:p>
    <w:p w:rsidR="000856EB" w:rsidRPr="00932578" w:rsidRDefault="00AC5586" w:rsidP="00932578">
      <w:p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 </w:t>
      </w:r>
    </w:p>
    <w:p w:rsidR="000856EB" w:rsidRPr="00932578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b/>
          <w:bCs/>
          <w:sz w:val="24"/>
          <w:szCs w:val="24"/>
        </w:rPr>
        <w:t>Prawo cywilne - część ogólna:</w:t>
      </w:r>
    </w:p>
    <w:p w:rsidR="000856EB" w:rsidRPr="00932578" w:rsidRDefault="000856EB" w:rsidP="00932578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2"/>
        </w:rPr>
      </w:pPr>
    </w:p>
    <w:p w:rsidR="000856EB" w:rsidRPr="00932578" w:rsidRDefault="00AC5586" w:rsidP="00932578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  <w:spacing w:val="-2"/>
        </w:rPr>
        <w:t>Prawo podmiotowe - pojęcie i systematyka.</w:t>
      </w:r>
    </w:p>
    <w:p w:rsidR="000856EB" w:rsidRPr="00932578" w:rsidRDefault="00AC5586" w:rsidP="00932578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  <w:spacing w:val="-2"/>
        </w:rPr>
        <w:t>Nadużycie prawa podmiotowego.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Przesłanki oraz środki ochrony dóbr osobistych.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Teorie osobowiści prawnej.D</w:t>
      </w:r>
      <w:r w:rsidRPr="00932578">
        <w:rPr>
          <w:rFonts w:ascii="Times New Roman" w:hAnsi="Times New Roman"/>
          <w:spacing w:val="-2"/>
          <w:sz w:val="24"/>
          <w:szCs w:val="24"/>
        </w:rPr>
        <w:t>ziałanie osoby prawnej.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2"/>
          <w:sz w:val="24"/>
          <w:szCs w:val="24"/>
        </w:rPr>
        <w:t>Nabycie osobowiści prawnej.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Konstrukcja i rodzaje przedstawicielstwa.</w:t>
      </w:r>
    </w:p>
    <w:p w:rsidR="000856EB" w:rsidRPr="00932578" w:rsidRDefault="00AC5586" w:rsidP="009325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Zastępca pośredni, organ osoby prawnej i posłaniec.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Część składowa nieruchomości.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Nieruchomości gruntowe.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Czynności prawne. Pojęcie i rodzaje. 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Brak świadomości lub swobody jako wada oświadczenia woli.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Błąd jako wada oświadczenia woli.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Pozorność jako wada oświadczenia woli – przesłanki i skutki.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Podstęp jako wada oświadczenia woli – przesłanki i skutki.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Groźba jako wada oświadczenia woli – przesłanki i skutki.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Przedawnienie i terminy zawite.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Bezkuteczność względna.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Bezskuteczność zawieszona.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Wykładnia oświadczeń woli.  </w:t>
      </w:r>
    </w:p>
    <w:p w:rsid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Forma oświadczenia woli.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Cechy nieważnej czynności prawnej.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Warunek prawny - pojęcie i przykłady.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Ograniczenia możliwości zastrzeżenia warunku.</w:t>
      </w:r>
    </w:p>
    <w:p w:rsidR="000856EB" w:rsidRPr="00932578" w:rsidRDefault="00AC5586" w:rsidP="00932578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Ochrona warunkowo uprawnionego.</w:t>
      </w:r>
    </w:p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b/>
          <w:bCs/>
          <w:sz w:val="24"/>
          <w:szCs w:val="24"/>
        </w:rPr>
        <w:t>Prawo rzeczowe</w:t>
      </w:r>
      <w:r w:rsidRPr="00932578">
        <w:rPr>
          <w:rFonts w:ascii="Times New Roman" w:hAnsi="Times New Roman"/>
          <w:sz w:val="24"/>
          <w:szCs w:val="24"/>
        </w:rPr>
        <w:t>:</w:t>
      </w:r>
    </w:p>
    <w:p w:rsidR="00932578" w:rsidRPr="00932578" w:rsidRDefault="00932578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Zasada numerus clausus praw rzeczowych.</w:t>
      </w:r>
    </w:p>
    <w:p w:rsid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Treść własności.</w:t>
      </w:r>
    </w:p>
    <w:p w:rsid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Przeniesienie własności.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Kauzalność materialna i formalna.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Wyjątki od zasady </w:t>
      </w:r>
      <w:r w:rsidRPr="00932578">
        <w:rPr>
          <w:rFonts w:ascii="Times New Roman" w:hAnsi="Times New Roman"/>
          <w:i/>
          <w:iCs/>
          <w:sz w:val="24"/>
          <w:szCs w:val="24"/>
        </w:rPr>
        <w:t>nemo plus iuris</w:t>
      </w:r>
      <w:r w:rsidRPr="00932578">
        <w:rPr>
          <w:rFonts w:ascii="Times New Roman" w:hAnsi="Times New Roman"/>
          <w:sz w:val="24"/>
          <w:szCs w:val="24"/>
        </w:rPr>
        <w:t>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Ochrona własności.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Współwłasność w częściach ułamkowych.  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Współwłasność łączna.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Sposoby powstania własność lokali.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Użytkowanie wieczyste a użytkowanie.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Kolizja ograniczonych praw rzeczowych.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Służebności gruntowe - konstrukcja prawna i rodzaje.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lastRenderedPageBreak/>
        <w:t>Służebności osobiste a służebności gruntowe.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Służebność mieszkania.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Powstanie służebnosci przesyłu.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Administrator hipoteki.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Przelew wierzytelności hipotecznej.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Zastaw, hipoteka i dług gruntowy.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Posiadanie - pojęcie, nabycie i utrata, ochrona.</w:t>
      </w:r>
    </w:p>
    <w:p w:rsidR="000856EB" w:rsidRPr="00932578" w:rsidRDefault="00AC5586" w:rsidP="00932578">
      <w:pPr>
        <w:pStyle w:val="NormalnyWeb"/>
        <w:numPr>
          <w:ilvl w:val="0"/>
          <w:numId w:val="5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3"/>
          <w:sz w:val="24"/>
          <w:szCs w:val="24"/>
        </w:rPr>
        <w:t>Rękojmia wiary publicznej ksiąg wieczystych.</w:t>
      </w:r>
    </w:p>
    <w:p w:rsidR="000856EB" w:rsidRPr="00932578" w:rsidRDefault="000856EB" w:rsidP="00932578">
      <w:pPr>
        <w:spacing w:line="276" w:lineRule="auto"/>
        <w:jc w:val="both"/>
        <w:rPr>
          <w:rFonts w:ascii="Times New Roman" w:hAnsi="Times New Roman"/>
        </w:rPr>
      </w:pPr>
    </w:p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Pr="00932578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b/>
          <w:bCs/>
          <w:sz w:val="24"/>
          <w:szCs w:val="24"/>
        </w:rPr>
        <w:t>Zobowiązania:</w:t>
      </w:r>
    </w:p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Świadczenie - pojęcie i rodzaje. 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Naprawienie szkody.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Wielość wierzycieli lub dłużników.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pageWrapper2"/>
      <w:bookmarkEnd w:id="1"/>
      <w:r w:rsidRPr="00932578">
        <w:rPr>
          <w:rFonts w:ascii="Times New Roman" w:hAnsi="Times New Roman"/>
          <w:sz w:val="24"/>
          <w:szCs w:val="24"/>
        </w:rPr>
        <w:t>Niedozwolone klauzule umowne.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Zadatek.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Umowne prawo odstąpienia.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Kara umowna.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Umowa o świadczenie przez osobę trzecią.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Przesłanki roszczenia z bezpodstawnego wzbogacenia.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Przypadki świadczeń nienależnych.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Zasady odpowiedzialności deliktowej.</w:t>
      </w:r>
    </w:p>
    <w:p w:rsid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Przelew  i jego ograniczenia.  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Przejęcie długu.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Miejsce spełnienia świadczenia.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Termin spełnienia świadczenia.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Wygaśnięcie zobowiązań z zaspokojeniem wierzyciela.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Wygaśnięcie zobowiązań bez zaspokojenia wierzyciela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Przesłanki zaskarżenia czynności dokonanej z pokrzywdzeniem wierzyciela.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pageWrapper22"/>
      <w:bookmarkEnd w:id="2"/>
      <w:r w:rsidRPr="00932578">
        <w:rPr>
          <w:rFonts w:ascii="Times New Roman" w:hAnsi="Times New Roman"/>
          <w:sz w:val="24"/>
          <w:szCs w:val="24"/>
        </w:rPr>
        <w:t>Zastrzeżenie własności rzeczy sprzedanej.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Sprzedaż z zastrzeżeniem prawa odkupu.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Skutki zastrzeżenia prawa odkupu.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Skutki wykonania prawa odkupu.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Prawo pierwokupu. 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Wykonanie prawa pierwokupu  (i wynikające stąd skutki). 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Naruszenie lub niewykonanie obowiązków wynikających z prawa pierwokupu.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pageWrapper23"/>
      <w:bookmarkEnd w:id="3"/>
      <w:r w:rsidRPr="00932578">
        <w:rPr>
          <w:rFonts w:ascii="Times New Roman" w:hAnsi="Times New Roman"/>
          <w:sz w:val="24"/>
          <w:szCs w:val="24"/>
        </w:rPr>
        <w:t>Przejście uprawnień z tytułu rękojmi.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Odwołanie darowizny.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Podnajem.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Skutki zbycia rzeczy najętej.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Skutki smierci najemcy lokalu mieszkalnego.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3"/>
          <w:sz w:val="24"/>
          <w:szCs w:val="24"/>
        </w:rPr>
        <w:t>Tresć umowy zlecenia.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lastRenderedPageBreak/>
        <w:t>Depozyt nieprawidłowy.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Zabezpieczenia wierzytelności.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Dożywocie. 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3"/>
          <w:sz w:val="24"/>
          <w:szCs w:val="24"/>
        </w:rPr>
        <w:t>Porównaj umowy pożyczki i kredytu.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Konstrukcja przekazu.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Przyrzeczenie publiczne.</w:t>
      </w:r>
    </w:p>
    <w:p w:rsidR="000856EB" w:rsidRPr="00932578" w:rsidRDefault="00AC5586" w:rsidP="00932578">
      <w:pPr>
        <w:pStyle w:val="NormalnyWeb"/>
        <w:numPr>
          <w:ilvl w:val="0"/>
          <w:numId w:val="6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Ugoda. </w:t>
      </w:r>
    </w:p>
    <w:p w:rsidR="000856EB" w:rsidRPr="00932578" w:rsidRDefault="000856EB" w:rsidP="00932578">
      <w:pPr>
        <w:spacing w:line="276" w:lineRule="auto"/>
        <w:jc w:val="both"/>
        <w:rPr>
          <w:rFonts w:ascii="Times New Roman" w:hAnsi="Times New Roman"/>
        </w:rPr>
      </w:pPr>
    </w:p>
    <w:p w:rsidR="000856EB" w:rsidRDefault="00AC5586" w:rsidP="00932578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32578">
        <w:rPr>
          <w:rFonts w:ascii="Times New Roman" w:hAnsi="Times New Roman"/>
          <w:b/>
          <w:bCs/>
        </w:rPr>
        <w:t>Prawo rodzinne</w:t>
      </w:r>
      <w:r w:rsidR="00932578">
        <w:rPr>
          <w:rFonts w:ascii="Times New Roman" w:hAnsi="Times New Roman"/>
          <w:b/>
          <w:bCs/>
        </w:rPr>
        <w:t>:</w:t>
      </w:r>
    </w:p>
    <w:p w:rsidR="00932578" w:rsidRPr="00932578" w:rsidRDefault="00932578" w:rsidP="00932578">
      <w:pPr>
        <w:spacing w:line="276" w:lineRule="auto"/>
        <w:jc w:val="both"/>
        <w:rPr>
          <w:rFonts w:ascii="Times New Roman" w:hAnsi="Times New Roman"/>
        </w:rPr>
      </w:pP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Przyczyny i skutku unieważnienia małżeństwa.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Typy umownego ustroju rozdzielności majątkowej.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Porównaj przesłanki rozwodu i separacji.</w:t>
      </w:r>
    </w:p>
    <w:p w:rsidR="000856EB" w:rsidRPr="00932578" w:rsidRDefault="00AC5586" w:rsidP="009325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Porównaj skutki rozwodu i separacji.</w:t>
      </w:r>
    </w:p>
    <w:p w:rsidR="000856EB" w:rsidRPr="00932578" w:rsidRDefault="00AC5586" w:rsidP="009325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Zasady zarządu majątkiem dziecka.</w:t>
      </w:r>
    </w:p>
    <w:p w:rsidR="000856EB" w:rsidRPr="00932578" w:rsidRDefault="00AC5586" w:rsidP="009325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Stan cywilny. Prawa stanu cywilnego i ich  ochrona.</w:t>
      </w:r>
    </w:p>
    <w:p w:rsid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Ochrona mieszkania rodzinnego w KRO.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Zawarcie małżeństwa.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Składniki majątku osobistego.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Małżeńskie ustroje majątkowe.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Pochodzenie dziecka.  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Władza rodzicielska. Kontakty z dzieckiem.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Przysposobienie.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Obowiązek alimentacyjny.</w:t>
      </w:r>
    </w:p>
    <w:p w:rsidR="000856EB" w:rsidRPr="00932578" w:rsidRDefault="00AC5586" w:rsidP="0093257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Opieka i kuratela.</w:t>
      </w:r>
    </w:p>
    <w:p w:rsidR="000856EB" w:rsidRPr="00932578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 xml:space="preserve"> </w:t>
      </w:r>
    </w:p>
    <w:p w:rsidR="000856EB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b/>
          <w:bCs/>
          <w:sz w:val="24"/>
          <w:szCs w:val="24"/>
        </w:rPr>
        <w:t>Prawo spadkowe</w:t>
      </w:r>
      <w:r w:rsidRPr="00932578">
        <w:rPr>
          <w:rFonts w:ascii="Times New Roman" w:hAnsi="Times New Roman"/>
          <w:sz w:val="24"/>
          <w:szCs w:val="24"/>
        </w:rPr>
        <w:t>:</w:t>
      </w:r>
    </w:p>
    <w:p w:rsidR="00932578" w:rsidRPr="00932578" w:rsidRDefault="00932578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Spadek – pojęcie, skład.</w:t>
      </w:r>
    </w:p>
    <w:p w:rsid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Dziedziczenie ustawowe.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2"/>
          <w:sz w:val="24"/>
          <w:szCs w:val="24"/>
        </w:rPr>
        <w:t>Niegodność dziedziczenia a wydziedziczenie.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Testament jako czynność prawna.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Zdolność testowania.</w:t>
      </w:r>
    </w:p>
    <w:p w:rsid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Formy testamentu.</w:t>
      </w:r>
    </w:p>
    <w:p w:rsid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Nieważność testamentu.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Odwołanie testamentu.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Otwarcie i ogłoszenie testamentu.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Wykładnia testamentu.</w:t>
      </w:r>
    </w:p>
    <w:p w:rsidR="000856EB" w:rsidRPr="00932578" w:rsidRDefault="00AC5586" w:rsidP="00932578">
      <w:pPr>
        <w:pStyle w:val="Akapitzlist"/>
        <w:numPr>
          <w:ilvl w:val="0"/>
          <w:numId w:val="8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  <w:spacing w:val="-2"/>
        </w:rPr>
        <w:t>Powołanie spadkobiercy w testamencie pod warunkiem.</w:t>
      </w:r>
    </w:p>
    <w:p w:rsidR="000856EB" w:rsidRPr="00932578" w:rsidRDefault="00AC5586" w:rsidP="00932578">
      <w:pPr>
        <w:pStyle w:val="Akapitzlist"/>
        <w:numPr>
          <w:ilvl w:val="0"/>
          <w:numId w:val="8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  <w:spacing w:val="-2"/>
        </w:rPr>
        <w:t>Podstawienie i przyrost.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pacing w:val="-2"/>
          <w:sz w:val="24"/>
          <w:szCs w:val="24"/>
        </w:rPr>
        <w:t xml:space="preserve">Zapis zwykły i polecenie. 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Nabycie spadku – rodzaje i skutki. Odrzucenie spadku.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Ochrona dziedziczenia.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Odpowiedzialność spadkobierców za długi spadkowe.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lastRenderedPageBreak/>
        <w:t>Ochrona osób najbliższych spadkodawcy (zachowek).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Wspólność majątku spadkowego i dział spadku.</w:t>
      </w:r>
    </w:p>
    <w:p w:rsidR="000856EB" w:rsidRPr="00932578" w:rsidRDefault="00AC5586" w:rsidP="00932578">
      <w:pPr>
        <w:pStyle w:val="NormalnyWeb"/>
        <w:numPr>
          <w:ilvl w:val="0"/>
          <w:numId w:val="8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sz w:val="24"/>
          <w:szCs w:val="24"/>
        </w:rPr>
        <w:t>Europejskie poświadczenie spadkowe.</w:t>
      </w:r>
    </w:p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Pr="00932578" w:rsidRDefault="00AC5586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hAnsi="Times New Roman"/>
          <w:b/>
          <w:bCs/>
          <w:sz w:val="24"/>
          <w:szCs w:val="24"/>
        </w:rPr>
        <w:t>Prawo handlowe</w:t>
      </w:r>
    </w:p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56EB" w:rsidRPr="00932578" w:rsidRDefault="00AC5586" w:rsidP="009359D2">
      <w:pPr>
        <w:pStyle w:val="NormalnyWeb"/>
        <w:numPr>
          <w:ilvl w:val="0"/>
          <w:numId w:val="9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eastAsia="Times New Roman" w:hAnsi="Times New Roman"/>
          <w:sz w:val="24"/>
          <w:szCs w:val="24"/>
        </w:rPr>
        <w:t>Pojęcie i charakter prawny przedsiębiorstwa.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Przedsiębiorstwo jako podmiot obrotu.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Skutki zbycia przedsiębiorstwa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Pojęcie, charakter prawny i funkcje firmy.</w:t>
      </w:r>
    </w:p>
    <w:p w:rsidR="000856EB" w:rsidRPr="00932578" w:rsidRDefault="00AC5586" w:rsidP="009359D2">
      <w:pPr>
        <w:pStyle w:val="NormalnyWeb"/>
        <w:numPr>
          <w:ilvl w:val="0"/>
          <w:numId w:val="9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932578">
        <w:rPr>
          <w:rFonts w:ascii="Times New Roman" w:eastAsia="Times New Roman" w:hAnsi="Times New Roman"/>
          <w:sz w:val="24"/>
          <w:szCs w:val="24"/>
        </w:rPr>
        <w:t>Zasady prawa firmowego.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Zakres umocowania prokurenta.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Wygaśnięcie prokury.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Struktura i treść rejestru przedsiębiorców.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Prowadzenie spraw i reprezentacja spółki cywilnej.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Odpowiedzialność za zobowiązania spółki cywilnej. </w:t>
      </w:r>
    </w:p>
    <w:p w:rsidR="000856EB" w:rsidRPr="00932578" w:rsidRDefault="00932578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AC5586" w:rsidRPr="00932578">
        <w:rPr>
          <w:rFonts w:ascii="Times New Roman" w:eastAsia="Times New Roman" w:hAnsi="Times New Roman"/>
          <w:lang w:eastAsia="pl-PL"/>
        </w:rPr>
        <w:t>Zmiany składu osobowego spółki cywilnej.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 xml:space="preserve">Reprezentacja i prowadzenie spraw w spółce jawnej </w:t>
      </w:r>
    </w:p>
    <w:p w:rsidR="000856EB" w:rsidRPr="00932578" w:rsidRDefault="00932578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AC5586" w:rsidRPr="00932578">
        <w:rPr>
          <w:rFonts w:ascii="Times New Roman" w:eastAsia="Times New Roman" w:hAnsi="Times New Roman"/>
          <w:lang w:eastAsia="pl-PL"/>
        </w:rPr>
        <w:t>Zmiany składu osobowego spółki jawnej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Odpowiedzialność za zobowiązania spółki jawnej.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Spółka partnerska – konstrukcja prawna i  zastosowanie gospodarcze.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Prowadzenie spraw i reprezentacja spółki partnerskiej. </w:t>
      </w:r>
    </w:p>
    <w:p w:rsidR="00932578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>Odpowiedzialność za zobowiązania spółki partnerskiej.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Reprezentacja i prowadzenie spraw w spółce komandytowo-akcyjnej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Pojęcie i funkcje hipotecznego listu zastawnego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Powstanie spółki z ograniczoną odpowiedzialnością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Spółka z o.o. w organizacji.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 xml:space="preserve">Tryb i sposoby podwyższenia kapitału zakładowego spółki z o.o.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Rodzaje udziałów w spółce z o.o.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Uprzywilejowanie udziału a uprzywilejowanie wspólnika.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Prawo udziału w zgromadzeniu wspólników i prawo głosu.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Zastaw i użytkowanie na udziale.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>Dziedziczenie udziału w spółce z o.o.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Wspólność udziału w spółce z o.o.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Ograniczenia obrotu udziałami w spółce z o.o.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Umorzenie udziału – pojęcie i rodzaje.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Wyłączenie wspólnika ze spółki z o.o.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Kapitał docelowy.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Warunkowe podwyższenie kapitału zakładowego spółki akcyjnej.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Tryb i sposoby obniżenia kapitału zakładowego spółki akcyjnej.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Postacie wadliwości uchwał zgromadzenia wspólników.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Przesłanki i skutki stwierdzenia nieważności uchwały zgromadzenia wspólników . </w:t>
      </w:r>
    </w:p>
    <w:p w:rsidR="000856EB" w:rsidRPr="00932578" w:rsidRDefault="00AC5586" w:rsidP="009359D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eastAsia="Times New Roman" w:hAnsi="Times New Roman"/>
          <w:lang w:eastAsia="pl-PL"/>
        </w:rPr>
        <w:t xml:space="preserve">Przesłanki i skutki uchylenia uchwały zgromadzenia wspólników. 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lastRenderedPageBreak/>
        <w:t>Rodzaje weksli i podstawowe klauzule wekslowe.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Pojęcie i rodzaje obligacji.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Pojęcie i rodzaje akcji.</w:t>
      </w:r>
    </w:p>
    <w:p w:rsidR="000856EB" w:rsidRPr="009359D2" w:rsidRDefault="00AC5586" w:rsidP="009359D2">
      <w:pPr>
        <w:pStyle w:val="Akapitzlist"/>
        <w:numPr>
          <w:ilvl w:val="0"/>
          <w:numId w:val="9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eastAsia="Times New Roman" w:hAnsi="Times New Roman"/>
          <w:lang w:eastAsia="pl-PL"/>
        </w:rPr>
        <w:t xml:space="preserve">Skutki ogłoszenia upadłości. </w:t>
      </w:r>
    </w:p>
    <w:p w:rsidR="000856EB" w:rsidRPr="00932578" w:rsidRDefault="000856EB" w:rsidP="00932578">
      <w:pPr>
        <w:overflowPunct w:val="0"/>
        <w:spacing w:line="276" w:lineRule="auto"/>
        <w:ind w:left="360"/>
        <w:jc w:val="both"/>
        <w:rPr>
          <w:rFonts w:ascii="Times New Roman" w:hAnsi="Times New Roman"/>
        </w:rPr>
      </w:pPr>
    </w:p>
    <w:p w:rsidR="000856EB" w:rsidRPr="00932578" w:rsidRDefault="000856EB" w:rsidP="00932578">
      <w:pPr>
        <w:overflowPunct w:val="0"/>
        <w:spacing w:line="276" w:lineRule="auto"/>
        <w:ind w:left="360"/>
        <w:jc w:val="both"/>
        <w:rPr>
          <w:rFonts w:ascii="Times New Roman" w:hAnsi="Times New Roman"/>
        </w:rPr>
      </w:pPr>
    </w:p>
    <w:p w:rsidR="000856EB" w:rsidRPr="00932578" w:rsidRDefault="00AC5586" w:rsidP="00932578">
      <w:pPr>
        <w:overflowPunct w:val="0"/>
        <w:spacing w:line="276" w:lineRule="auto"/>
        <w:ind w:left="360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  <w:b/>
          <w:bCs/>
        </w:rPr>
        <w:t>Prawo gospodarcze publiczne</w:t>
      </w:r>
      <w:r w:rsidR="009359D2">
        <w:rPr>
          <w:rFonts w:ascii="Times New Roman" w:hAnsi="Times New Roman"/>
          <w:b/>
          <w:bCs/>
        </w:rPr>
        <w:t>:</w:t>
      </w:r>
    </w:p>
    <w:p w:rsidR="000856EB" w:rsidRPr="00932578" w:rsidRDefault="000856EB" w:rsidP="00932578">
      <w:pPr>
        <w:overflowPunct w:val="0"/>
        <w:spacing w:line="276" w:lineRule="auto"/>
        <w:ind w:left="360"/>
        <w:jc w:val="both"/>
        <w:rPr>
          <w:rFonts w:ascii="Times New Roman" w:hAnsi="Times New Roman"/>
        </w:rPr>
      </w:pP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 xml:space="preserve">Konstytucyjne podstawy podejmowania i prowadzenia działalności gospodarczej w Polsce. 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 xml:space="preserve">Zasada społecznej gospodarki rynkowej jako podstawa ustroju gospodarczego w Polsce. 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Zasada wolności działalności gospodarczej (geneza, doktryna, orzecznictwo).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Przedsiębiorca w świetle regulacji prawa polskiego.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Proszę omówić podstawowe pojęcia: firma, przedsiębiorstwo, przedsiębiorca w świetle obowiązujących regulacji.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Podstawy prawne podejmowania i prowadzenia działalności gospodarczej w Polsce.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Formy prawne działalności przedsiębiorcy zagranicznego w Polsce.  (oddział, przedstawicielstwo)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Kategoria mikroprzedsiębiorcy, małego przedsiębiorcy, średniego przedsiębiorcy (podstawy prawe, przesłanki, podstawy do określenia kategorii konkretnego podmiotu).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Kontrola a nadzór jako funkcja państwa w gospodarce.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Pojęcie reglamentacji i jej kategorie w prawie polskim.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Koncesja a zezwolenie, wskaż podobieństwa i różnice, wymień rodzaje działalności, których dotyczy.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Gospodarka komunalna w Polsce (podstawy prawne, jakich jednostek samorządu terytorialnego (JST ) dotyczy, działalność JST w poza sferą użyteczności publiczne oraz w obszarze użyteczności publicznej).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Podstawy prawne publicznoprawnej ochrony konkurencji w Polsce.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>Omów zakazane praktyki ograniczające konkurencję i wskaż podstawy prawne oraz wybrane orzecznictwo.</w:t>
      </w:r>
    </w:p>
    <w:p w:rsidR="000856EB" w:rsidRPr="009359D2" w:rsidRDefault="00AC5586" w:rsidP="009359D2">
      <w:pPr>
        <w:pStyle w:val="Akapitzlist"/>
        <w:numPr>
          <w:ilvl w:val="0"/>
          <w:numId w:val="10"/>
        </w:numPr>
        <w:overflowPunct w:val="0"/>
        <w:spacing w:line="276" w:lineRule="auto"/>
        <w:jc w:val="both"/>
        <w:rPr>
          <w:rFonts w:ascii="Times New Roman" w:hAnsi="Times New Roman"/>
        </w:rPr>
      </w:pPr>
      <w:r w:rsidRPr="009359D2">
        <w:rPr>
          <w:rFonts w:ascii="Times New Roman" w:hAnsi="Times New Roman"/>
        </w:rPr>
        <w:t xml:space="preserve">Przedstaw praktyki naruszające zbiorowe interesy konsumentów w Polsce w świetle ustawy o ochronie konkurencji i konsumentów. </w:t>
      </w:r>
    </w:p>
    <w:bookmarkEnd w:id="0"/>
    <w:p w:rsidR="000856EB" w:rsidRPr="00932578" w:rsidRDefault="000856EB" w:rsidP="00932578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856EB" w:rsidRPr="00932578" w:rsidRDefault="000856EB" w:rsidP="00932578">
      <w:pPr>
        <w:spacing w:line="276" w:lineRule="auto"/>
        <w:jc w:val="both"/>
        <w:rPr>
          <w:rFonts w:ascii="Times New Roman" w:hAnsi="Times New Roman"/>
        </w:rPr>
      </w:pPr>
    </w:p>
    <w:p w:rsidR="000856EB" w:rsidRDefault="00AC55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56EB" w:rsidSect="00DF6C1F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C" w:rsidRDefault="00FA1A0C">
      <w:r>
        <w:separator/>
      </w:r>
    </w:p>
  </w:endnote>
  <w:endnote w:type="continuationSeparator" w:id="0">
    <w:p w:rsidR="00FA1A0C" w:rsidRDefault="00FA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C" w:rsidRDefault="00FA1A0C">
      <w:r>
        <w:separator/>
      </w:r>
    </w:p>
  </w:footnote>
  <w:footnote w:type="continuationSeparator" w:id="0">
    <w:p w:rsidR="00FA1A0C" w:rsidRDefault="00FA1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EB" w:rsidRDefault="00DF6C1F">
    <w:pPr>
      <w:pStyle w:val="Nagwek"/>
    </w:pPr>
    <w:r>
      <w:rPr>
        <w:noProof/>
        <w:lang w:val="pl-PL" w:eastAsia="pl-PL"/>
      </w:rPr>
      <w:pict>
        <v:rect id="Ramka1" o:spid="_x0000_s2049" style="position:absolute;margin-left:0;margin-top:.05pt;width:6.85pt;height:14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" filled="f" stroked="f">
          <v:textbox style="mso-fit-shape-to-text:t" inset="0,0,0,0">
            <w:txbxContent>
              <w:p w:rsidR="000856EB" w:rsidRDefault="00DF6C1F">
                <w:pPr>
                  <w:pStyle w:val="Nagwek"/>
                  <w:rPr>
                    <w:color w:val="000000"/>
                  </w:rPr>
                </w:pPr>
                <w:r w:rsidRPr="00DF6C1F">
                  <w:rPr>
                    <w:color w:val="000000"/>
                  </w:rPr>
                  <w:fldChar w:fldCharType="begin"/>
                </w:r>
                <w:r w:rsidR="00AC5586">
                  <w:instrText>PAGE</w:instrText>
                </w:r>
                <w:r>
                  <w:fldChar w:fldCharType="separate"/>
                </w:r>
                <w:r w:rsidR="006B77B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52"/>
    <w:multiLevelType w:val="hybridMultilevel"/>
    <w:tmpl w:val="D7BCC14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788"/>
    <w:multiLevelType w:val="multilevel"/>
    <w:tmpl w:val="BDECA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523AF9"/>
    <w:multiLevelType w:val="hybridMultilevel"/>
    <w:tmpl w:val="693C7C0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D80"/>
    <w:multiLevelType w:val="hybridMultilevel"/>
    <w:tmpl w:val="E358545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B8C"/>
    <w:multiLevelType w:val="hybridMultilevel"/>
    <w:tmpl w:val="AA982D0C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134"/>
    <w:multiLevelType w:val="hybridMultilevel"/>
    <w:tmpl w:val="5616F86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7FE2"/>
    <w:multiLevelType w:val="hybridMultilevel"/>
    <w:tmpl w:val="85C8D23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91350"/>
    <w:multiLevelType w:val="multilevel"/>
    <w:tmpl w:val="53C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1053A31"/>
    <w:multiLevelType w:val="multilevel"/>
    <w:tmpl w:val="4458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107FB"/>
    <w:multiLevelType w:val="hybridMultilevel"/>
    <w:tmpl w:val="952AFB0A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6EB"/>
    <w:rsid w:val="00055938"/>
    <w:rsid w:val="000856EB"/>
    <w:rsid w:val="006B77B8"/>
    <w:rsid w:val="00932578"/>
    <w:rsid w:val="009359D2"/>
    <w:rsid w:val="00AC5586"/>
    <w:rsid w:val="00C33EBF"/>
    <w:rsid w:val="00C35736"/>
    <w:rsid w:val="00DF6C1F"/>
    <w:rsid w:val="00EF7923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9B"/>
    <w:rPr>
      <w:color w:val="00000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226A"/>
    <w:rPr>
      <w:rFonts w:eastAsia="Times New Roman" w:cs="Times New Roman"/>
      <w:lang w:eastAsia="en-US"/>
    </w:rPr>
  </w:style>
  <w:style w:type="character" w:styleId="Numerstrony">
    <w:name w:val="page number"/>
    <w:basedOn w:val="Domylnaczcionkaakapitu"/>
    <w:uiPriority w:val="99"/>
    <w:semiHidden/>
    <w:qFormat/>
    <w:rsid w:val="0022226A"/>
    <w:rPr>
      <w:rFonts w:cs="Times New Roman"/>
    </w:rPr>
  </w:style>
  <w:style w:type="character" w:customStyle="1" w:styleId="ListLabel1">
    <w:name w:val="ListLabel 1"/>
    <w:qFormat/>
    <w:rsid w:val="00DF6C1F"/>
    <w:rPr>
      <w:rFonts w:ascii="Cambria" w:hAnsi="Cambria" w:cs="Times New Roman"/>
      <w:b/>
      <w:sz w:val="24"/>
    </w:rPr>
  </w:style>
  <w:style w:type="character" w:customStyle="1" w:styleId="ListLabel2">
    <w:name w:val="ListLabel 2"/>
    <w:qFormat/>
    <w:rsid w:val="00DF6C1F"/>
    <w:rPr>
      <w:rFonts w:cs="Times New Roman"/>
    </w:rPr>
  </w:style>
  <w:style w:type="character" w:customStyle="1" w:styleId="ListLabel3">
    <w:name w:val="ListLabel 3"/>
    <w:qFormat/>
    <w:rsid w:val="00DF6C1F"/>
    <w:rPr>
      <w:rFonts w:cs="Times New Roman"/>
    </w:rPr>
  </w:style>
  <w:style w:type="character" w:customStyle="1" w:styleId="ListLabel4">
    <w:name w:val="ListLabel 4"/>
    <w:qFormat/>
    <w:rsid w:val="00DF6C1F"/>
    <w:rPr>
      <w:rFonts w:cs="Times New Roman"/>
    </w:rPr>
  </w:style>
  <w:style w:type="character" w:customStyle="1" w:styleId="ListLabel5">
    <w:name w:val="ListLabel 5"/>
    <w:qFormat/>
    <w:rsid w:val="00DF6C1F"/>
    <w:rPr>
      <w:rFonts w:cs="Times New Roman"/>
    </w:rPr>
  </w:style>
  <w:style w:type="character" w:customStyle="1" w:styleId="ListLabel6">
    <w:name w:val="ListLabel 6"/>
    <w:qFormat/>
    <w:rsid w:val="00DF6C1F"/>
    <w:rPr>
      <w:rFonts w:cs="Times New Roman"/>
    </w:rPr>
  </w:style>
  <w:style w:type="character" w:customStyle="1" w:styleId="ListLabel7">
    <w:name w:val="ListLabel 7"/>
    <w:qFormat/>
    <w:rsid w:val="00DF6C1F"/>
    <w:rPr>
      <w:rFonts w:cs="Times New Roman"/>
    </w:rPr>
  </w:style>
  <w:style w:type="character" w:customStyle="1" w:styleId="ListLabel8">
    <w:name w:val="ListLabel 8"/>
    <w:qFormat/>
    <w:rsid w:val="00DF6C1F"/>
    <w:rPr>
      <w:rFonts w:cs="Times New Roman"/>
    </w:rPr>
  </w:style>
  <w:style w:type="character" w:customStyle="1" w:styleId="ListLabel9">
    <w:name w:val="ListLabel 9"/>
    <w:qFormat/>
    <w:rsid w:val="00DF6C1F"/>
    <w:rPr>
      <w:rFonts w:cs="Times New Roman"/>
    </w:rPr>
  </w:style>
  <w:style w:type="character" w:customStyle="1" w:styleId="ListLabel10">
    <w:name w:val="ListLabel 10"/>
    <w:qFormat/>
    <w:rsid w:val="00DF6C1F"/>
    <w:rPr>
      <w:rFonts w:ascii="Cambria" w:hAnsi="Cambria" w:cs="Times New Roman"/>
      <w:b/>
      <w:sz w:val="24"/>
    </w:rPr>
  </w:style>
  <w:style w:type="character" w:customStyle="1" w:styleId="ListLabel11">
    <w:name w:val="ListLabel 11"/>
    <w:qFormat/>
    <w:rsid w:val="00DF6C1F"/>
    <w:rPr>
      <w:rFonts w:cs="Times New Roman"/>
    </w:rPr>
  </w:style>
  <w:style w:type="character" w:customStyle="1" w:styleId="ListLabel12">
    <w:name w:val="ListLabel 12"/>
    <w:qFormat/>
    <w:rsid w:val="00DF6C1F"/>
    <w:rPr>
      <w:rFonts w:cs="Times New Roman"/>
    </w:rPr>
  </w:style>
  <w:style w:type="character" w:customStyle="1" w:styleId="ListLabel13">
    <w:name w:val="ListLabel 13"/>
    <w:qFormat/>
    <w:rsid w:val="00DF6C1F"/>
    <w:rPr>
      <w:rFonts w:cs="Times New Roman"/>
    </w:rPr>
  </w:style>
  <w:style w:type="character" w:customStyle="1" w:styleId="ListLabel14">
    <w:name w:val="ListLabel 14"/>
    <w:qFormat/>
    <w:rsid w:val="00DF6C1F"/>
    <w:rPr>
      <w:rFonts w:cs="Times New Roman"/>
    </w:rPr>
  </w:style>
  <w:style w:type="character" w:customStyle="1" w:styleId="ListLabel15">
    <w:name w:val="ListLabel 15"/>
    <w:qFormat/>
    <w:rsid w:val="00DF6C1F"/>
    <w:rPr>
      <w:rFonts w:cs="Times New Roman"/>
    </w:rPr>
  </w:style>
  <w:style w:type="character" w:customStyle="1" w:styleId="ListLabel16">
    <w:name w:val="ListLabel 16"/>
    <w:qFormat/>
    <w:rsid w:val="00DF6C1F"/>
    <w:rPr>
      <w:rFonts w:cs="Times New Roman"/>
    </w:rPr>
  </w:style>
  <w:style w:type="character" w:customStyle="1" w:styleId="ListLabel17">
    <w:name w:val="ListLabel 17"/>
    <w:qFormat/>
    <w:rsid w:val="00DF6C1F"/>
    <w:rPr>
      <w:rFonts w:cs="Times New Roman"/>
    </w:rPr>
  </w:style>
  <w:style w:type="character" w:customStyle="1" w:styleId="ListLabel18">
    <w:name w:val="ListLabel 18"/>
    <w:qFormat/>
    <w:rsid w:val="00DF6C1F"/>
    <w:rPr>
      <w:rFonts w:cs="Times New Roman"/>
    </w:rPr>
  </w:style>
  <w:style w:type="character" w:customStyle="1" w:styleId="ListLabel19">
    <w:name w:val="ListLabel 19"/>
    <w:qFormat/>
    <w:rsid w:val="00DF6C1F"/>
    <w:rPr>
      <w:rFonts w:ascii="Cambria" w:hAnsi="Cambria" w:cs="Times New Roman"/>
      <w:b/>
      <w:sz w:val="24"/>
    </w:rPr>
  </w:style>
  <w:style w:type="character" w:customStyle="1" w:styleId="ListLabel20">
    <w:name w:val="ListLabel 20"/>
    <w:qFormat/>
    <w:rsid w:val="00DF6C1F"/>
    <w:rPr>
      <w:rFonts w:cs="Times New Roman"/>
    </w:rPr>
  </w:style>
  <w:style w:type="character" w:customStyle="1" w:styleId="ListLabel21">
    <w:name w:val="ListLabel 21"/>
    <w:qFormat/>
    <w:rsid w:val="00DF6C1F"/>
    <w:rPr>
      <w:rFonts w:cs="Times New Roman"/>
    </w:rPr>
  </w:style>
  <w:style w:type="character" w:customStyle="1" w:styleId="ListLabel22">
    <w:name w:val="ListLabel 22"/>
    <w:qFormat/>
    <w:rsid w:val="00DF6C1F"/>
    <w:rPr>
      <w:rFonts w:cs="Times New Roman"/>
    </w:rPr>
  </w:style>
  <w:style w:type="character" w:customStyle="1" w:styleId="ListLabel23">
    <w:name w:val="ListLabel 23"/>
    <w:qFormat/>
    <w:rsid w:val="00DF6C1F"/>
    <w:rPr>
      <w:rFonts w:cs="Times New Roman"/>
    </w:rPr>
  </w:style>
  <w:style w:type="character" w:customStyle="1" w:styleId="ListLabel24">
    <w:name w:val="ListLabel 24"/>
    <w:qFormat/>
    <w:rsid w:val="00DF6C1F"/>
    <w:rPr>
      <w:rFonts w:cs="Times New Roman"/>
    </w:rPr>
  </w:style>
  <w:style w:type="character" w:customStyle="1" w:styleId="ListLabel25">
    <w:name w:val="ListLabel 25"/>
    <w:qFormat/>
    <w:rsid w:val="00DF6C1F"/>
    <w:rPr>
      <w:rFonts w:cs="Times New Roman"/>
    </w:rPr>
  </w:style>
  <w:style w:type="character" w:customStyle="1" w:styleId="ListLabel26">
    <w:name w:val="ListLabel 26"/>
    <w:qFormat/>
    <w:rsid w:val="00DF6C1F"/>
    <w:rPr>
      <w:rFonts w:cs="Times New Roman"/>
    </w:rPr>
  </w:style>
  <w:style w:type="character" w:customStyle="1" w:styleId="ListLabel27">
    <w:name w:val="ListLabel 27"/>
    <w:qFormat/>
    <w:rsid w:val="00DF6C1F"/>
    <w:rPr>
      <w:rFonts w:cs="Times New Roman"/>
    </w:rPr>
  </w:style>
  <w:style w:type="character" w:customStyle="1" w:styleId="ListLabel28">
    <w:name w:val="ListLabel 28"/>
    <w:qFormat/>
    <w:rsid w:val="00DF6C1F"/>
    <w:rPr>
      <w:rFonts w:ascii="Cambria" w:hAnsi="Cambria" w:cs="Times New Roman"/>
      <w:b/>
      <w:sz w:val="24"/>
    </w:rPr>
  </w:style>
  <w:style w:type="character" w:customStyle="1" w:styleId="ListLabel29">
    <w:name w:val="ListLabel 29"/>
    <w:qFormat/>
    <w:rsid w:val="00DF6C1F"/>
    <w:rPr>
      <w:rFonts w:cs="Times New Roman"/>
    </w:rPr>
  </w:style>
  <w:style w:type="character" w:customStyle="1" w:styleId="ListLabel30">
    <w:name w:val="ListLabel 30"/>
    <w:qFormat/>
    <w:rsid w:val="00DF6C1F"/>
    <w:rPr>
      <w:rFonts w:cs="Times New Roman"/>
    </w:rPr>
  </w:style>
  <w:style w:type="character" w:customStyle="1" w:styleId="ListLabel31">
    <w:name w:val="ListLabel 31"/>
    <w:qFormat/>
    <w:rsid w:val="00DF6C1F"/>
    <w:rPr>
      <w:rFonts w:cs="Times New Roman"/>
    </w:rPr>
  </w:style>
  <w:style w:type="character" w:customStyle="1" w:styleId="ListLabel32">
    <w:name w:val="ListLabel 32"/>
    <w:qFormat/>
    <w:rsid w:val="00DF6C1F"/>
    <w:rPr>
      <w:rFonts w:cs="Times New Roman"/>
    </w:rPr>
  </w:style>
  <w:style w:type="character" w:customStyle="1" w:styleId="ListLabel33">
    <w:name w:val="ListLabel 33"/>
    <w:qFormat/>
    <w:rsid w:val="00DF6C1F"/>
    <w:rPr>
      <w:rFonts w:cs="Times New Roman"/>
    </w:rPr>
  </w:style>
  <w:style w:type="character" w:customStyle="1" w:styleId="ListLabel34">
    <w:name w:val="ListLabel 34"/>
    <w:qFormat/>
    <w:rsid w:val="00DF6C1F"/>
    <w:rPr>
      <w:rFonts w:cs="Times New Roman"/>
    </w:rPr>
  </w:style>
  <w:style w:type="character" w:customStyle="1" w:styleId="ListLabel35">
    <w:name w:val="ListLabel 35"/>
    <w:qFormat/>
    <w:rsid w:val="00DF6C1F"/>
    <w:rPr>
      <w:rFonts w:cs="Times New Roman"/>
    </w:rPr>
  </w:style>
  <w:style w:type="character" w:customStyle="1" w:styleId="ListLabel36">
    <w:name w:val="ListLabel 36"/>
    <w:qFormat/>
    <w:rsid w:val="00DF6C1F"/>
    <w:rPr>
      <w:rFonts w:cs="Times New Roman"/>
    </w:rPr>
  </w:style>
  <w:style w:type="character" w:customStyle="1" w:styleId="ListLabel37">
    <w:name w:val="ListLabel 37"/>
    <w:qFormat/>
    <w:rsid w:val="00DF6C1F"/>
    <w:rPr>
      <w:rFonts w:ascii="Cambria" w:hAnsi="Cambria" w:cs="Times New Roman"/>
      <w:b/>
      <w:sz w:val="24"/>
    </w:rPr>
  </w:style>
  <w:style w:type="character" w:customStyle="1" w:styleId="ListLabel38">
    <w:name w:val="ListLabel 38"/>
    <w:qFormat/>
    <w:rsid w:val="00DF6C1F"/>
    <w:rPr>
      <w:rFonts w:cs="Times New Roman"/>
    </w:rPr>
  </w:style>
  <w:style w:type="character" w:customStyle="1" w:styleId="ListLabel39">
    <w:name w:val="ListLabel 39"/>
    <w:qFormat/>
    <w:rsid w:val="00DF6C1F"/>
    <w:rPr>
      <w:rFonts w:cs="Times New Roman"/>
    </w:rPr>
  </w:style>
  <w:style w:type="character" w:customStyle="1" w:styleId="ListLabel40">
    <w:name w:val="ListLabel 40"/>
    <w:qFormat/>
    <w:rsid w:val="00DF6C1F"/>
    <w:rPr>
      <w:rFonts w:cs="Times New Roman"/>
    </w:rPr>
  </w:style>
  <w:style w:type="character" w:customStyle="1" w:styleId="ListLabel41">
    <w:name w:val="ListLabel 41"/>
    <w:qFormat/>
    <w:rsid w:val="00DF6C1F"/>
    <w:rPr>
      <w:rFonts w:cs="Times New Roman"/>
    </w:rPr>
  </w:style>
  <w:style w:type="character" w:customStyle="1" w:styleId="ListLabel42">
    <w:name w:val="ListLabel 42"/>
    <w:qFormat/>
    <w:rsid w:val="00DF6C1F"/>
    <w:rPr>
      <w:rFonts w:cs="Times New Roman"/>
    </w:rPr>
  </w:style>
  <w:style w:type="character" w:customStyle="1" w:styleId="ListLabel43">
    <w:name w:val="ListLabel 43"/>
    <w:qFormat/>
    <w:rsid w:val="00DF6C1F"/>
    <w:rPr>
      <w:rFonts w:cs="Times New Roman"/>
    </w:rPr>
  </w:style>
  <w:style w:type="character" w:customStyle="1" w:styleId="ListLabel44">
    <w:name w:val="ListLabel 44"/>
    <w:qFormat/>
    <w:rsid w:val="00DF6C1F"/>
    <w:rPr>
      <w:rFonts w:cs="Times New Roman"/>
    </w:rPr>
  </w:style>
  <w:style w:type="character" w:customStyle="1" w:styleId="ListLabel45">
    <w:name w:val="ListLabel 45"/>
    <w:qFormat/>
    <w:rsid w:val="00DF6C1F"/>
    <w:rPr>
      <w:rFonts w:cs="Times New Roman"/>
    </w:rPr>
  </w:style>
  <w:style w:type="character" w:customStyle="1" w:styleId="Znakinumeracji">
    <w:name w:val="Znaki numeracji"/>
    <w:qFormat/>
    <w:rsid w:val="00DF6C1F"/>
  </w:style>
  <w:style w:type="paragraph" w:styleId="Nagwek">
    <w:name w:val="header"/>
    <w:basedOn w:val="Normalny"/>
    <w:next w:val="Tekstpodstawowy"/>
    <w:link w:val="NagwekZnak"/>
    <w:uiPriority w:val="99"/>
    <w:rsid w:val="00222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6C1F"/>
    <w:pPr>
      <w:spacing w:after="140" w:line="288" w:lineRule="auto"/>
    </w:pPr>
  </w:style>
  <w:style w:type="paragraph" w:styleId="Lista">
    <w:name w:val="List"/>
    <w:basedOn w:val="Tekstpodstawowy"/>
    <w:rsid w:val="00DF6C1F"/>
    <w:rPr>
      <w:rFonts w:cs="Arial"/>
    </w:rPr>
  </w:style>
  <w:style w:type="paragraph" w:styleId="Legenda">
    <w:name w:val="caption"/>
    <w:basedOn w:val="Normalny"/>
    <w:qFormat/>
    <w:rsid w:val="00DF6C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6C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309B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3309B"/>
    <w:pPr>
      <w:spacing w:beforeAutospacing="1" w:afterAutospacing="1"/>
    </w:pPr>
    <w:rPr>
      <w:rFonts w:ascii="Times" w:hAnsi="Times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F6C1F"/>
  </w:style>
  <w:style w:type="paragraph" w:styleId="Tekstdymka">
    <w:name w:val="Balloon Text"/>
    <w:basedOn w:val="Normalny"/>
    <w:link w:val="TekstdymkaZnak"/>
    <w:uiPriority w:val="99"/>
    <w:semiHidden/>
    <w:unhideWhenUsed/>
    <w:rsid w:val="00055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38"/>
    <w:rPr>
      <w:rFonts w:ascii="Segoe UI" w:hAnsi="Segoe UI" w:cs="Segoe UI"/>
      <w:color w:val="00000A"/>
      <w:sz w:val="18"/>
      <w:szCs w:val="1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– prawo cywilne</vt:lpstr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– prawo cywilne</dc:title>
  <dc:creator>admin</dc:creator>
  <cp:lastModifiedBy>ADS</cp:lastModifiedBy>
  <cp:revision>2</cp:revision>
  <cp:lastPrinted>2018-01-30T12:19:00Z</cp:lastPrinted>
  <dcterms:created xsi:type="dcterms:W3CDTF">2018-03-23T06:50:00Z</dcterms:created>
  <dcterms:modified xsi:type="dcterms:W3CDTF">2018-03-23T06:50:00Z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