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4" w:rsidRDefault="001C35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Mgr Piotr Aszkiełowicz</w:t>
      </w:r>
    </w:p>
    <w:p w:rsidR="00834FAF" w:rsidRDefault="00834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4FAF" w:rsidRDefault="00834F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7983" cy="159747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zki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920" cy="160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E34" w:rsidRDefault="001C35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piotr.aszkielowicz@uwm.edu.pl</w:t>
      </w:r>
    </w:p>
    <w:p w:rsidR="00FE5E34" w:rsidRDefault="00FE5E3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E5E34" w:rsidRDefault="00A529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doktorant</w:t>
      </w:r>
    </w:p>
    <w:p w:rsidR="00FE5E34" w:rsidRDefault="00FE5E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3A4C" w:rsidRDefault="007C3A4C" w:rsidP="007C3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aktualnie pełnione funkcje na UWM:</w:t>
      </w:r>
    </w:p>
    <w:p w:rsidR="00FE5E34" w:rsidRDefault="001C35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członek Uczelnianej Komisji Stypendialnej, opiekun Studenckiego Koła Naukowego Postępowania Administracyjnego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Sądowoadministracyjnego</w:t>
      </w:r>
      <w:proofErr w:type="spellEnd"/>
    </w:p>
    <w:p w:rsidR="00FE5E34" w:rsidRDefault="00FE5E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E34" w:rsidRDefault="001C3562">
      <w:pPr>
        <w:rPr>
          <w:rFonts w:ascii="Times New Roman" w:eastAsia="Times New Roman" w:hAnsi="Times New Roman" w:cs="Times New Roman"/>
          <w:sz w:val="24"/>
          <w:szCs w:val="24"/>
        </w:rPr>
      </w:pPr>
      <w:r w:rsidRPr="00D0329E">
        <w:rPr>
          <w:rFonts w:ascii="Times New Roman" w:eastAsia="Times New Roman" w:hAnsi="Times New Roman" w:cs="Times New Roman"/>
          <w:b/>
          <w:sz w:val="24"/>
          <w:szCs w:val="24"/>
        </w:rPr>
        <w:t>przygotowywana rozprawa doktorska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C3562">
        <w:rPr>
          <w:rFonts w:ascii="Times New Roman" w:eastAsia="Times New Roman" w:hAnsi="Times New Roman" w:cs="Times New Roman"/>
          <w:i/>
          <w:sz w:val="24"/>
          <w:szCs w:val="24"/>
        </w:rPr>
        <w:t>Współdziałanie organów administracji publicznej ujęte w przepisach ustaw szczególnych</w:t>
      </w:r>
    </w:p>
    <w:p w:rsidR="00FE5E34" w:rsidRDefault="00FE5E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E34" w:rsidRDefault="001C35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wybrane publikacje: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Aszkiełowicz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Prawne i praktyczne aspekty ustalania warunków zabudowy dla nieruchomości rolnych</w:t>
      </w:r>
      <w:r>
        <w:rPr>
          <w:rFonts w:ascii="Times New Roman" w:eastAsia="Times New Roman" w:hAnsi="Times New Roman" w:cs="Times New Roman"/>
          <w:sz w:val="24"/>
          <w:szCs w:val="24"/>
        </w:rPr>
        <w:t>, Studia Prawnoustrojowe 2016, nr 36.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Aszkiełowicz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Praktyka organów administracji publicznej wobec zakazów na obszarach chronionych przyrody po wejściu w życie ustawy krajobrazowej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[w:]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Kazmierska-Patrzyczna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Korzeniowski,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Problemy pogranicza prawa administracyjnego i prawa ochrony środowiska</w:t>
      </w:r>
      <w:r>
        <w:rPr>
          <w:rFonts w:ascii="Times New Roman" w:eastAsia="Times New Roman" w:hAnsi="Times New Roman" w:cs="Times New Roman"/>
          <w:sz w:val="24"/>
          <w:szCs w:val="24"/>
        </w:rPr>
        <w:t>, Łódź 2016.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Aszkiełowicz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Ochrona wolności sumienia i wyznania rodziców w postępowaniu przed sądem opiekuńczym</w:t>
      </w:r>
      <w:r>
        <w:rPr>
          <w:rFonts w:ascii="Times New Roman" w:eastAsia="Times New Roman" w:hAnsi="Times New Roman" w:cs="Times New Roman"/>
          <w:sz w:val="24"/>
          <w:szCs w:val="24"/>
        </w:rPr>
        <w:t>, Kortowski Przegląd Prawniczy 2016, nr 2.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Aszkiełowicz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Ochrona zbiorników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wWodnych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[w:] J. Stelmasiak, E. Kruk,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Lubeńczuk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Ochrona prawna zasobów naturalnych</w:t>
      </w:r>
      <w:r>
        <w:rPr>
          <w:rFonts w:ascii="Times New Roman" w:eastAsia="Times New Roman" w:hAnsi="Times New Roman" w:cs="Times New Roman"/>
          <w:sz w:val="24"/>
          <w:szCs w:val="24"/>
        </w:rPr>
        <w:t>, Lublin 2018.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Aszkiełowicz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Krajobraz kulturowy jako przedmiot ochrony prawnej w ustawie o ochronie przyrody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[w:] M. Różański, A. Dzikowski (red.),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Troska o zachowanie dóbr kultury</w:t>
      </w:r>
      <w:r>
        <w:rPr>
          <w:rFonts w:ascii="Times New Roman" w:eastAsia="Times New Roman" w:hAnsi="Times New Roman" w:cs="Times New Roman"/>
          <w:sz w:val="24"/>
          <w:szCs w:val="24"/>
        </w:rPr>
        <w:t>, Olsztyn 2018.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Aszkiełowicz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Ochrona prawna podwykonawców w umowach o roboty budowlane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[w:] M. Sobiecka, M. Ślęzak (red.),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Umowy nienazwane w prawie polskim</w:t>
      </w:r>
      <w:r>
        <w:rPr>
          <w:rFonts w:ascii="Times New Roman" w:eastAsia="Times New Roman" w:hAnsi="Times New Roman" w:cs="Times New Roman"/>
          <w:sz w:val="24"/>
          <w:szCs w:val="24"/>
        </w:rPr>
        <w:t>, Warszawa 2018.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Aszkiełowicz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Uwzględnianie wymogów związanych z ochroną środowiska na przykładzie miejscowych planów zagospodarowania przestrzennego Olsztyna,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Metropolitan 2018, nr 2.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Aszkiełowicz P.,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Sytuacja prawna rodziny w ustawie o pomocy państwa w wychowaniu 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[w:] M. Różański, J. Krzywkowska, M. Rzewuska (red.),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Prawo w służbie małżeństwu i rodzinie. Księga jubileuszowa dedykowana ks. prof. dr. hab. Ryszardowi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Sztychmillerowi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 okazji 70 rocznicy urodzin,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Olsztyn 2018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Aszkiełowicz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Dowód z dokumentów zawierających zapis obrazu lub dźwięku zebrany wbrew woli i wiedzy drugiej osoby. Rozważania na tle postępowania dowodowego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[w:]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Mierzwa, K. Niewęgłowski (red.),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Wokół problematyki dowodów i postępowania dowodowego w postępowaniu cywilnym,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Lublin 2018.</w:t>
      </w:r>
    </w:p>
    <w:p w:rsidR="00FE5E34" w:rsidRDefault="001C3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Aszkiełowicz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Rządowe organy ochrony przyrody w Polsce i Hiszpanii,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Rozprawy naukowe i Zawodowe PWSZ w Elblągu 2019, z. 28. </w:t>
      </w:r>
    </w:p>
    <w:p w:rsidR="00FE5E34" w:rsidRDefault="001C35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nagrody i wyróżnienia: </w:t>
      </w:r>
    </w:p>
    <w:p w:rsidR="00FE5E34" w:rsidRDefault="001C3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trzykrotny stypendysta rektora - (w roku akademickim 2017/2018 oraz dwukrotnie w roku akademickim 2018/2019, laureat grantu dla młodych naukowców- (29 czerwca 2017 r.) </w:t>
      </w:r>
    </w:p>
    <w:p w:rsidR="00FE5E34" w:rsidRDefault="00FE5E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E34" w:rsidRDefault="001C35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zainteresowania naukowe:</w:t>
      </w:r>
    </w:p>
    <w:p w:rsidR="00FE5E34" w:rsidRDefault="001C35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współdziałanie organów administracji publicznej w ujęciu ustaw szczególnych, funkcjonowanie obszarów ochrony przyrody w Polsce i w Europie, prawne aspekty przeprowadzania inwestycji budowlanych w Polsce, polityka społeczna, procedura przyznawania dopłat z tytułu prowadzenia rolnictwa ekologicznego, przemiany polityczne i ustrojowe na Bliskim Wschodzie w czasach Arabskiej Wiosny</w:t>
      </w:r>
    </w:p>
    <w:p w:rsidR="00FE5E34" w:rsidRDefault="00FE5E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5E34" w:rsidRDefault="00FE5E3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E5E3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4"/>
    <w:rsid w:val="001C3562"/>
    <w:rsid w:val="007C3A4C"/>
    <w:rsid w:val="00834FAF"/>
    <w:rsid w:val="00A52905"/>
    <w:rsid w:val="00D0329E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980B-A610-4408-A997-DF43C8C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66E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E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6E0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Aszkielowicz</dc:creator>
  <cp:lastModifiedBy>Agnieszka Skóra</cp:lastModifiedBy>
  <cp:revision>6</cp:revision>
  <dcterms:created xsi:type="dcterms:W3CDTF">2019-11-03T18:51:00Z</dcterms:created>
  <dcterms:modified xsi:type="dcterms:W3CDTF">2019-11-03T19:10:00Z</dcterms:modified>
</cp:coreProperties>
</file>